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D35510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35510" w:rsidRDefault="00D3551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6.5pt;margin-top:4.3pt;width:460.8pt;height:733.45pt;z-index:251633664" o:allowincell="f" filled="f" stroked="f">
                  <v:textbox style="mso-next-textbox:#_x0000_s1026">
                    <w:txbxContent>
                      <w:p w:rsidR="00D35510" w:rsidRDefault="00D35510" w:rsidP="004516F2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D35510" w:rsidRPr="00B013E2" w:rsidRDefault="00D35510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ВВЕДЕНИЕ</w:t>
                        </w:r>
                      </w:p>
                      <w:p w:rsidR="00D35510" w:rsidRPr="006A5BB1" w:rsidRDefault="00D35510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A5BB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Генеральный план сельского поселения Осиновский сельсовет разрабатывается на основании: </w:t>
                        </w:r>
                      </w:p>
                      <w:p w:rsidR="00D35510" w:rsidRPr="006A5BB1" w:rsidRDefault="00D35510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A5BB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контракта с администрацией муниципального района Бирский район№44 от 29 07 2013 г.</w:t>
                        </w:r>
                      </w:p>
                      <w:p w:rsidR="00D35510" w:rsidRPr="006A5BB1" w:rsidRDefault="00D35510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A5BB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Технического задания на разработку документа территориального планирования.</w:t>
                        </w:r>
                      </w:p>
                      <w:p w:rsidR="00D35510" w:rsidRDefault="00D35510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A5BB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Генеральный план сельского поселения Осиновский сельсовет разрабатывается согласно требований Градостроительного кодекса и требований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СНиП  11- 04 2003.</w:t>
                        </w:r>
                      </w:p>
                      <w:p w:rsidR="00D35510" w:rsidRDefault="00D35510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Проект разрабатывается на перспективный период 25 лет:</w:t>
                        </w:r>
                      </w:p>
                      <w:p w:rsidR="00D35510" w:rsidRDefault="00D35510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очередь- 2014-2026 годы, расчетный срок – 2027-2039 год.</w:t>
                        </w:r>
                      </w:p>
                      <w:p w:rsidR="00D35510" w:rsidRDefault="00D35510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Генеральный план сельского поселения обеспечивает при осуществлении градостроительной деятельности безопасность и благоприятные условия жизнедеятельности человека, ограничивает негативные воздействия хозяйственной и иной деятельности на окружающую среду и обеспечивает охрану и рациональное использование природных ресурсов в интересах настоящего и будущего поколений.</w:t>
                        </w:r>
                      </w:p>
                      <w:p w:rsidR="00D35510" w:rsidRDefault="00D35510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Вопросы и задачи проекта:</w:t>
                        </w:r>
                      </w:p>
                      <w:p w:rsidR="00D35510" w:rsidRDefault="00D35510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определение генерального пути развития поселения в масштабе республики и района;</w:t>
                        </w:r>
                      </w:p>
                      <w:p w:rsidR="00D35510" w:rsidRDefault="00D35510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целесообразное территориальное размещение промышленных и энергетических предприятий с максимальным приближением их к источникам сырья, топлива и районам потребления;</w:t>
                        </w:r>
                      </w:p>
                      <w:p w:rsidR="00D35510" w:rsidRDefault="00D35510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целесообразное расселение трудящихся, способствующее созданию связи с местами приложения труда, с соблюдением санитарно-гигиенических норм, обеспечивающих необходимые условия проживания;</w:t>
                        </w:r>
                      </w:p>
                      <w:p w:rsidR="00D35510" w:rsidRDefault="00D35510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возможности организации внутренней и внешней транспортной связи для грузовых и пассажирских перевозок;</w:t>
                        </w:r>
                      </w:p>
                      <w:p w:rsidR="00D35510" w:rsidRDefault="00D35510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комплексное решение инженерной инфраструктуры;</w:t>
                        </w:r>
                      </w:p>
                      <w:p w:rsidR="00D35510" w:rsidRDefault="00D35510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комплексное развитие промышленности, сельского хозяйства и других отраслей;</w:t>
                        </w:r>
                      </w:p>
                      <w:p w:rsidR="00D35510" w:rsidRDefault="00D35510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правильное размещение мест массового отдыха населения и лечебно-курортных объектов, в зависимости от местных ресурсов;</w:t>
                        </w:r>
                      </w:p>
                      <w:p w:rsidR="00D35510" w:rsidRDefault="00D35510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наилучшие санитарно-гигиенические условия при новом строительстве, охрана природы и организация ландшафта поселения;</w:t>
                        </w:r>
                      </w:p>
                      <w:p w:rsidR="00D35510" w:rsidRDefault="00D35510" w:rsidP="009E4F47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размещение производственных баз строительной индустрии с максимальным использованием местных материалов;;</w:t>
                        </w:r>
                      </w:p>
                      <w:p w:rsidR="00D35510" w:rsidRDefault="00D35510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охрана и обогащение природы сельсовета наиболее рациональной ее хозяйственной эксплуатации и использовании ее для улучшения условий труда, быта и отдыха населения.</w:t>
                        </w:r>
                      </w:p>
                      <w:p w:rsidR="00D35510" w:rsidRDefault="00D35510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Генеральный план сельского поселения </w:t>
                        </w:r>
                        <w:r w:rsidRPr="006A5BB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Осиновский сельсовет является основным и главным источником  информации для осуществления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всех видов строительства в поселении и осуществления других намеченных мероприятий. </w:t>
                        </w:r>
                      </w:p>
                      <w:p w:rsidR="00D35510" w:rsidRDefault="00D35510" w:rsidP="004516F2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519.6pt;margin-top:.5pt;width:21.6pt;height:28.8pt;z-index:251635712" o:allowincell="f" filled="f" stroked="f">
                  <v:textbox style="mso-next-textbox:#_x0000_s1027">
                    <w:txbxContent>
                      <w:p w:rsidR="00D35510" w:rsidRDefault="00D3551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D35510" w:rsidRDefault="00D3551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D35510" w:rsidRDefault="00D3551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510" w:rsidRDefault="00D3551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/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/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/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/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D35510" w:rsidRDefault="00D3551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/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/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/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/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/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/>
        </w:tc>
      </w:tr>
      <w:tr w:rsidR="00D35510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D35510" w:rsidRDefault="00D3551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/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35510" w:rsidRDefault="00D3551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/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/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/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/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/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/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/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/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/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/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/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/>
        </w:tc>
      </w:tr>
      <w:tr w:rsidR="00D35510">
        <w:trPr>
          <w:cantSplit/>
          <w:trHeight w:hRule="exact" w:val="440"/>
        </w:trPr>
        <w:tc>
          <w:tcPr>
            <w:tcW w:w="340" w:type="dxa"/>
          </w:tcPr>
          <w:p w:rsidR="00D35510" w:rsidRDefault="00D35510"/>
        </w:tc>
        <w:tc>
          <w:tcPr>
            <w:tcW w:w="369" w:type="dxa"/>
          </w:tcPr>
          <w:p w:rsidR="00D35510" w:rsidRDefault="00D3551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/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/>
        </w:tc>
      </w:tr>
      <w:tr w:rsidR="00D35510">
        <w:trPr>
          <w:cantSplit/>
          <w:trHeight w:hRule="exact" w:val="319"/>
        </w:trPr>
        <w:tc>
          <w:tcPr>
            <w:tcW w:w="340" w:type="dxa"/>
          </w:tcPr>
          <w:p w:rsidR="00D35510" w:rsidRDefault="00D35510"/>
        </w:tc>
        <w:tc>
          <w:tcPr>
            <w:tcW w:w="369" w:type="dxa"/>
          </w:tcPr>
          <w:p w:rsidR="00D35510" w:rsidRDefault="00D3551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/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/>
        </w:tc>
      </w:tr>
      <w:tr w:rsidR="00D35510">
        <w:trPr>
          <w:cantSplit/>
          <w:trHeight w:hRule="exact" w:val="440"/>
        </w:trPr>
        <w:tc>
          <w:tcPr>
            <w:tcW w:w="340" w:type="dxa"/>
          </w:tcPr>
          <w:p w:rsidR="00D35510" w:rsidRDefault="00D35510"/>
        </w:tc>
        <w:tc>
          <w:tcPr>
            <w:tcW w:w="369" w:type="dxa"/>
          </w:tcPr>
          <w:p w:rsidR="00D35510" w:rsidRDefault="00D3551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/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/>
        </w:tc>
      </w:tr>
      <w:tr w:rsidR="00D35510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35510" w:rsidRDefault="00D35510">
            <w:r>
              <w:rPr>
                <w:noProof/>
              </w:rPr>
              <w:pict>
                <v:rect id="_x0000_s1028" style="position:absolute;margin-left:-1.1pt;margin-top:4.7pt;width:12.45pt;height:1in;z-index:251632640;mso-position-horizontal-relative:text;mso-position-vertical-relative:text" o:allowincell="f" filled="f" strokecolor="white" strokeweight="1pt">
                  <v:textbox style="layout-flow:vertical;mso-layout-flow-alt:bottom-to-top;mso-next-textbox:#_x0000_s1028" inset="1pt,1pt,1pt,1pt">
                    <w:txbxContent>
                      <w:p w:rsidR="00D35510" w:rsidRDefault="00D3551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D35510" w:rsidRDefault="00D3551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35510" w:rsidRDefault="00D3551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/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/>
        </w:tc>
      </w:tr>
      <w:tr w:rsidR="00D35510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D35510" w:rsidRDefault="00D3551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35510" w:rsidRDefault="00D3551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/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/>
        </w:tc>
      </w:tr>
      <w:tr w:rsidR="00D35510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D35510" w:rsidRDefault="00D3551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35510" w:rsidRDefault="00D3551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/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/>
        </w:tc>
      </w:tr>
      <w:tr w:rsidR="00D35510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D35510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5510" w:rsidRDefault="00D3551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29" style="position:absolute;left:0;text-align:left;margin-left:-.5pt;margin-top:14.5pt;width:12.45pt;height:1in;z-index:251630592;mso-position-horizontal-relative:text;mso-position-vertical-relative:text" o:allowincell="f" filled="f" strokecolor="white" strokeweight="1pt">
                  <v:textbox style="layout-flow:vertical;mso-layout-flow-alt:bottom-to-top;mso-next-textbox:#_x0000_s1029" inset="1pt,1pt,1pt,1pt">
                    <w:txbxContent>
                      <w:p w:rsidR="00D35510" w:rsidRDefault="00D3551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D35510" w:rsidRDefault="00D3551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35510" w:rsidRDefault="00D355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D3551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35510" w:rsidRDefault="00D3551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5510" w:rsidRDefault="00D3551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510" w:rsidRDefault="00D3551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35510" w:rsidRDefault="00D3551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0" style="position:absolute;left:0;text-align:left;margin-left:-1.1pt;margin-top:4.3pt;width:12.45pt;height:64.8pt;z-index:251631616;mso-position-horizontal-relative:text;mso-position-vertical-relative:text" o:allowincell="f" filled="f" strokecolor="white" strokeweight="1pt">
                  <v:textbox style="layout-flow:vertical;mso-layout-flow-alt:bottom-to-top;mso-next-textbox:#_x0000_s1030" inset="1pt,1pt,1pt,1pt">
                    <w:txbxContent>
                      <w:p w:rsidR="00D35510" w:rsidRDefault="00D3551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D35510" w:rsidRDefault="00D3551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35510" w:rsidRDefault="00D3551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35510" w:rsidRDefault="00D3551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5510" w:rsidRDefault="00D35510">
            <w:pPr>
              <w:jc w:val="center"/>
              <w:rPr>
                <w:b/>
                <w:bCs/>
              </w:rPr>
            </w:pPr>
          </w:p>
          <w:p w:rsidR="00D35510" w:rsidRDefault="00D355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5510" w:rsidRDefault="00D3551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D35510" w:rsidRDefault="00D3551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D35510" w:rsidRDefault="00D35510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31" style="position:absolute;left:0;text-align:left;z-index:251634688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5510" w:rsidRDefault="00D3551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510" w:rsidRDefault="00D3551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510" w:rsidRDefault="00D3551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510" w:rsidRDefault="00D3551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510" w:rsidRDefault="00D3551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510" w:rsidRDefault="00D3551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510" w:rsidRDefault="00D3551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35510" w:rsidRDefault="00D35510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32" type="#_x0000_t202" style="position:absolute;left:0;text-align:left;margin-left:56.5pt;margin-top:4.3pt;width:460.8pt;height:733.45pt;z-index:251639808;mso-position-horizontal-relative:text;mso-position-vertical-relative:text" o:allowincell="f" filled="f" stroked="f">
                  <v:textbox style="mso-next-textbox:#_x0000_s1032">
                    <w:txbxContent>
                      <w:p w:rsidR="00D35510" w:rsidRPr="009627C6" w:rsidRDefault="00D35510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Реализация проекта осуществляет на основании плана реализации, который утверждается главой местной администрации.</w:t>
                        </w:r>
                      </w:p>
                      <w:p w:rsidR="00D35510" w:rsidRPr="009627C6" w:rsidRDefault="00D35510" w:rsidP="00746BB6">
                        <w:pPr>
                          <w:shd w:val="clear" w:color="auto" w:fill="FFFFFF"/>
                          <w:ind w:right="-1"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Постоянный контроль за выполнением проекта позволит выявлять недостатки и принимать необходимые меры к их устранению.</w:t>
                        </w:r>
                      </w:p>
                      <w:p w:rsidR="00D35510" w:rsidRPr="009627C6" w:rsidRDefault="00D35510" w:rsidP="00746BB6">
                        <w:pPr>
                          <w:shd w:val="clear" w:color="auto" w:fill="FFFFFF"/>
                          <w:ind w:right="-1"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Претворение в жизнь рекомендаций проекта требует длительного» времени постоянного руководства и систематического контроля с тем, чтобы своевременно устранять или выправлять возможные недостатки проекта, выявляющиеся в процессе осуществления. Основные идеи, заложенные в проектных материалах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должны быть широко популяризированы и известны всем ведущим строительство и заинтересованным в его осуществлении. При осуществлении проекта должны вестись непрерывные наблюдения и контроль за размещением всех видов строительства в районе с отражением на плане фактического состояния строительства и реализации проектных предложений. В процессе проведения этого могут появляться разнообразные новые задачи, вызванные особенностями общего развития и другими условиями. Возникает необходимость периодического внесения в проект дополнений и корректировок, отвечающих современным условиям.</w:t>
                        </w:r>
                      </w:p>
                      <w:p w:rsidR="00D35510" w:rsidRPr="009627C6" w:rsidRDefault="00D35510" w:rsidP="00746BB6">
                        <w:pPr>
                          <w:shd w:val="clear" w:color="auto" w:fill="FFFFFF"/>
                          <w:ind w:right="-1"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Мероприятия по реализации проекта:</w:t>
                        </w:r>
                      </w:p>
                      <w:p w:rsidR="00D35510" w:rsidRPr="009627C6" w:rsidRDefault="00D35510" w:rsidP="00746BB6">
                        <w:pPr>
                          <w:widowControl w:val="0"/>
                          <w:shd w:val="clear" w:color="auto" w:fill="FFFFFF"/>
                          <w:tabs>
                            <w:tab w:val="left" w:pos="1159"/>
                          </w:tabs>
                          <w:autoSpaceDE w:val="0"/>
                          <w:autoSpaceDN w:val="0"/>
                          <w:adjustRightInd w:val="0"/>
                          <w:ind w:right="-1" w:firstLine="567"/>
                          <w:jc w:val="both"/>
                          <w:rPr>
                            <w:rFonts w:ascii="Arial" w:hAnsi="Arial" w:cs="Arial"/>
                            <w:spacing w:val="-17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1.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При рассмотрении республиканскими организациями предложений министерств и ведомств по размещению объектов руководствоваться планировочными решениями проекта.</w:t>
                        </w:r>
                      </w:p>
                      <w:p w:rsidR="00D35510" w:rsidRPr="009627C6" w:rsidRDefault="00D35510" w:rsidP="00746BB6">
                        <w:pPr>
                          <w:widowControl w:val="0"/>
                          <w:shd w:val="clear" w:color="auto" w:fill="FFFFFF"/>
                          <w:tabs>
                            <w:tab w:val="left" w:pos="1159"/>
                          </w:tabs>
                          <w:autoSpaceDE w:val="0"/>
                          <w:autoSpaceDN w:val="0"/>
                          <w:adjustRightInd w:val="0"/>
                          <w:ind w:right="-1" w:firstLine="567"/>
                          <w:jc w:val="both"/>
                          <w:rPr>
                            <w:rFonts w:ascii="Arial" w:hAnsi="Arial" w:cs="Arial"/>
                            <w:spacing w:val="-1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2.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При размещении промышленных предприятий не размещать водоемкие, размещать предприятия, связанные с обслуживанием населения и уже сложившихся отраслей промышленности.</w:t>
                        </w:r>
                      </w:p>
                      <w:p w:rsidR="00D35510" w:rsidRPr="009627C6" w:rsidRDefault="00D35510" w:rsidP="00746BB6">
                        <w:pPr>
                          <w:widowControl w:val="0"/>
                          <w:shd w:val="clear" w:color="auto" w:fill="FFFFFF"/>
                          <w:tabs>
                            <w:tab w:val="left" w:pos="1159"/>
                          </w:tabs>
                          <w:autoSpaceDE w:val="0"/>
                          <w:autoSpaceDN w:val="0"/>
                          <w:adjustRightInd w:val="0"/>
                          <w:ind w:right="-1" w:firstLine="567"/>
                          <w:jc w:val="both"/>
                          <w:rPr>
                            <w:rFonts w:ascii="Arial" w:hAnsi="Arial" w:cs="Arial"/>
                            <w:spacing w:val="-1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3.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Обратить особое внимание на решение природоохранных вопросов (строительство очистных сооружений, совершенствование методов очистки сточных вод, строительство полигонов ТБО и т.д.).</w:t>
                        </w:r>
                      </w:p>
                      <w:p w:rsidR="00D35510" w:rsidRPr="009627C6" w:rsidRDefault="00D35510" w:rsidP="00746BB6">
                        <w:pPr>
                          <w:widowControl w:val="0"/>
                          <w:shd w:val="clear" w:color="auto" w:fill="FFFFFF"/>
                          <w:tabs>
                            <w:tab w:val="left" w:pos="1159"/>
                          </w:tabs>
                          <w:autoSpaceDE w:val="0"/>
                          <w:autoSpaceDN w:val="0"/>
                          <w:adjustRightInd w:val="0"/>
                          <w:ind w:right="-1" w:firstLine="567"/>
                          <w:jc w:val="both"/>
                          <w:rPr>
                            <w:rFonts w:ascii="Arial" w:hAnsi="Arial" w:cs="Arial"/>
                            <w:spacing w:val="-7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4.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Регулировать развитие н.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пунктов в пределах их возможностей, обеспечить качественные изменения в развитии сети поселений -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развитие сферы обслуживания, изменение характера застройки, уровня инженерного оснащения и благоустройства, улучшения санитарно-гигиенической обстановки, усиление межселенных связей.</w:t>
                        </w:r>
                      </w:p>
                      <w:p w:rsidR="00D35510" w:rsidRPr="009627C6" w:rsidRDefault="00D35510" w:rsidP="00746BB6">
                        <w:pPr>
                          <w:widowControl w:val="0"/>
                          <w:shd w:val="clear" w:color="auto" w:fill="FFFFFF"/>
                          <w:tabs>
                            <w:tab w:val="left" w:pos="1159"/>
                          </w:tabs>
                          <w:autoSpaceDE w:val="0"/>
                          <w:autoSpaceDN w:val="0"/>
                          <w:adjustRightInd w:val="0"/>
                          <w:ind w:firstLine="567"/>
                          <w:jc w:val="both"/>
                          <w:rPr>
                            <w:rFonts w:ascii="Arial" w:hAnsi="Arial" w:cs="Arial"/>
                            <w:spacing w:val="-1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5.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Плановым и проектным организациям руководствоваться масштабом численности населения по н.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пунктам, установленным в проекте.</w:t>
                        </w:r>
                      </w:p>
                      <w:p w:rsidR="00D35510" w:rsidRPr="009627C6" w:rsidRDefault="00D35510" w:rsidP="00746BB6">
                        <w:pPr>
                          <w:widowControl w:val="0"/>
                          <w:shd w:val="clear" w:color="auto" w:fill="FFFFFF"/>
                          <w:tabs>
                            <w:tab w:val="left" w:pos="1159"/>
                          </w:tabs>
                          <w:autoSpaceDE w:val="0"/>
                          <w:autoSpaceDN w:val="0"/>
                          <w:adjustRightInd w:val="0"/>
                          <w:ind w:firstLine="567"/>
                          <w:jc w:val="both"/>
                          <w:rPr>
                            <w:rFonts w:ascii="Arial" w:hAnsi="Arial" w:cs="Arial"/>
                            <w:spacing w:val="-1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6.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Осуществлять целенаправленное размещение учреждений отдыха и туризма в намеченных проектом зонах отдыха. Исходить из задач формирования комплексов отдыха и взаимосвязанной системой культурно-бытового обслуживания, транспортных и инженерных коммуникаций.</w:t>
                        </w:r>
                      </w:p>
                      <w:p w:rsidR="00D35510" w:rsidRPr="009627C6" w:rsidRDefault="00D35510" w:rsidP="00746BB6">
                        <w:pPr>
                          <w:widowControl w:val="0"/>
                          <w:shd w:val="clear" w:color="auto" w:fill="FFFFFF"/>
                          <w:tabs>
                            <w:tab w:val="left" w:pos="1159"/>
                          </w:tabs>
                          <w:autoSpaceDE w:val="0"/>
                          <w:autoSpaceDN w:val="0"/>
                          <w:adjustRightInd w:val="0"/>
                          <w:spacing w:before="7"/>
                          <w:ind w:firstLine="567"/>
                          <w:jc w:val="both"/>
                          <w:rPr>
                            <w:rFonts w:ascii="Arial" w:hAnsi="Arial" w:cs="Arial"/>
                            <w:spacing w:val="-1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7.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Продолжить формирование системы охраняемых территорий, выявление ценных ландшафтных элементов и комплексов, нуждающихся в охране.</w:t>
                        </w:r>
                      </w:p>
                      <w:p w:rsidR="00D35510" w:rsidRDefault="00D35510" w:rsidP="00746BB6">
                        <w:pPr>
                          <w:widowControl w:val="0"/>
                          <w:shd w:val="clear" w:color="auto" w:fill="FFFFFF"/>
                          <w:tabs>
                            <w:tab w:val="left" w:pos="1159"/>
                          </w:tabs>
                          <w:autoSpaceDE w:val="0"/>
                          <w:autoSpaceDN w:val="0"/>
                          <w:adjustRightInd w:val="0"/>
                          <w:spacing w:before="7"/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8.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Главному управлению государственной охраны и использования недвижимых объектов культурного наследия при Министерстве культуры и национальной политики Республики Башкортостан продолжить работы по выявлению памятников археологии, истории, культуры для постановки на учет и государственную охрану.</w:t>
                        </w:r>
                      </w:p>
                      <w:p w:rsidR="00D35510" w:rsidRDefault="00D35510" w:rsidP="00C35F9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D35510" w:rsidRPr="00D02965" w:rsidRDefault="00D35510" w:rsidP="00C35F9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D35510" w:rsidRPr="00D02965" w:rsidRDefault="00D35510" w:rsidP="00C35F9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" type="#_x0000_t202" style="position:absolute;left:0;text-align:left;margin-left:519.6pt;margin-top:.5pt;width:21.6pt;height:28.8pt;z-index:251641856;mso-position-horizontal-relative:text;mso-position-vertical-relative:text" o:allowincell="f" filled="f" stroked="f">
                  <v:textbox style="mso-next-textbox:#_x0000_s1033">
                    <w:txbxContent>
                      <w:p w:rsidR="00D35510" w:rsidRDefault="00D35510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D35510" w:rsidRDefault="00D35510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D35510" w:rsidRDefault="00D35510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D35510" w:rsidRDefault="00D35510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35510" w:rsidRDefault="00D35510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340" w:type="dxa"/>
          </w:tcPr>
          <w:p w:rsidR="00D35510" w:rsidRDefault="00D35510" w:rsidP="00485320"/>
        </w:tc>
        <w:tc>
          <w:tcPr>
            <w:tcW w:w="369" w:type="dxa"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319"/>
        </w:trPr>
        <w:tc>
          <w:tcPr>
            <w:tcW w:w="340" w:type="dxa"/>
          </w:tcPr>
          <w:p w:rsidR="00D35510" w:rsidRDefault="00D35510" w:rsidP="00485320"/>
        </w:tc>
        <w:tc>
          <w:tcPr>
            <w:tcW w:w="369" w:type="dxa"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340" w:type="dxa"/>
          </w:tcPr>
          <w:p w:rsidR="00D35510" w:rsidRDefault="00D35510" w:rsidP="00485320"/>
        </w:tc>
        <w:tc>
          <w:tcPr>
            <w:tcW w:w="369" w:type="dxa"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35510" w:rsidRDefault="00D35510" w:rsidP="00485320">
            <w:r>
              <w:rPr>
                <w:noProof/>
              </w:rPr>
              <w:pict>
                <v:rect id="_x0000_s1034" style="position:absolute;margin-left:-1.1pt;margin-top:4.7pt;width:12.45pt;height:1in;z-index:251638784;mso-position-horizontal-relative:text;mso-position-vertical-relative:text" o:allowincell="f" filled="f" strokecolor="white" strokeweight="1pt">
                  <v:textbox style="layout-flow:vertical;mso-layout-flow-alt:bottom-to-top;mso-next-textbox:#_x0000_s1034" inset="1pt,1pt,1pt,1pt">
                    <w:txbxContent>
                      <w:p w:rsidR="00D35510" w:rsidRDefault="00D35510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D35510" w:rsidRDefault="00D35510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D35510" w:rsidRDefault="00D35510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D35510" w:rsidRDefault="00D35510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D35510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5" style="position:absolute;left:0;text-align:left;margin-left:-.5pt;margin-top:14.5pt;width:12.45pt;height:1in;z-index:251636736;mso-position-horizontal-relative:text;mso-position-vertical-relative:text" o:allowincell="f" filled="f" strokecolor="white" strokeweight="1pt">
                  <v:textbox style="layout-flow:vertical;mso-layout-flow-alt:bottom-to-top;mso-next-textbox:#_x0000_s1035" inset="1pt,1pt,1pt,1pt">
                    <w:txbxContent>
                      <w:p w:rsidR="00D35510" w:rsidRDefault="00D35510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D35510" w:rsidRDefault="00D35510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D3551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6" style="position:absolute;left:0;text-align:left;margin-left:-1.1pt;margin-top:4.3pt;width:12.45pt;height:64.8pt;z-index:251637760;mso-position-horizontal-relative:text;mso-position-vertical-relative:text" o:allowincell="f" filled="f" strokecolor="white" strokeweight="1pt">
                  <v:textbox style="layout-flow:vertical;mso-layout-flow-alt:bottom-to-top;mso-next-textbox:#_x0000_s1036" inset="1pt,1pt,1pt,1pt">
                    <w:txbxContent>
                      <w:p w:rsidR="00D35510" w:rsidRDefault="00D35510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D35510" w:rsidRDefault="00D35510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  <w:p w:rsidR="00D35510" w:rsidRDefault="00D35510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D35510" w:rsidRDefault="00D35510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D35510" w:rsidRDefault="00D35510" w:rsidP="00485320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37" style="position:absolute;left:0;text-align:left;z-index:251640832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</w:tbl>
    <w:p w:rsidR="00D35510" w:rsidRDefault="00D35510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D35510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35510" w:rsidRDefault="00D35510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38" type="#_x0000_t202" style="position:absolute;left:0;text-align:left;margin-left:56.5pt;margin-top:4.3pt;width:460.8pt;height:733.45pt;z-index:251645952" o:allowincell="f" filled="f" stroked="f">
                  <v:textbox style="mso-next-textbox:#_x0000_s1038">
                    <w:txbxContent>
                      <w:p w:rsidR="00D35510" w:rsidRPr="005F3CF4" w:rsidRDefault="00D35510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9.Администрации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сельского поселения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решать вопросы обеспеченности населения жильем и культурно-бытовыми учреждениями, обеспечить приближение к нормативам СНиПа, обеспечить максимальное приближение к населению комплексов учреждений повседневного культурно-бытово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го обслуживания и концентрацию в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центрах и подцентрах периодического обслуживания учреждений периодического пользования, осуществлять строительство жилых домов наиболее полно отвечающих условиям жизни сельского населения (на 1 семью с локальными системами отопления, водоснабжения, канализации с подсобными помещениями, надворными постройками, приусадебными участками), последовательно осуществлять инженерное оборудование и благоустройство н.пунктов, реконструкцию дорог общего пользования и внутрихозяйственных, реконструкцию животноводческих построек и другие меры по улучшению условий жизни, быта, труда.</w:t>
                        </w:r>
                      </w:p>
                      <w:p w:rsidR="00D35510" w:rsidRDefault="00D35510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D35510" w:rsidRPr="005F3CF4" w:rsidRDefault="00D35510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А. </w:t>
                        </w: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Основные понятия, используемые в проекте и их определение</w:t>
                        </w:r>
                      </w:p>
                      <w:p w:rsidR="00D35510" w:rsidRDefault="00D35510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D35510" w:rsidRPr="005F3CF4" w:rsidRDefault="00D35510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Основные виды деятельности при осуществлении землепользования и застройки</w:t>
                        </w:r>
                      </w:p>
                      <w:p w:rsidR="00D35510" w:rsidRDefault="00D35510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D35510" w:rsidRPr="005F3CF4" w:rsidRDefault="00D35510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Градостроительная деятельность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деятельность по развитию территорий,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строительства.</w:t>
                        </w:r>
                      </w:p>
                      <w:p w:rsidR="00D35510" w:rsidRPr="005F3CF4" w:rsidRDefault="00D35510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Устойчивое развитие территорий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                  </w:r>
                      </w:p>
                      <w:p w:rsidR="00D35510" w:rsidRPr="005F3CF4" w:rsidRDefault="00D35510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Территориальное планирование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                  </w:r>
                      </w:p>
                      <w:p w:rsidR="00D35510" w:rsidRPr="005F3CF4" w:rsidRDefault="00D35510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Резервирование территорий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деятельность органов исполнительной власти по определению территорий, необходимых для государственных нужд и установлению для них правового режима, обеспечивающего их использование для размещения новых или расширения существующих объектов, необходимых для государственных нужд.</w:t>
                        </w:r>
                      </w:p>
                      <w:p w:rsidR="00D35510" w:rsidRPr="005F3CF4" w:rsidRDefault="00D35510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Градостроительное зонирование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– зонирование территории в целях определения территориальных зон и установления градостроительных регламентов.</w:t>
                        </w:r>
                      </w:p>
                      <w:p w:rsidR="00D35510" w:rsidRPr="005F3CF4" w:rsidRDefault="00D35510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Землепользование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- осуществление установленного земельным законодательством правомочия пользования земельным участком, иным объектом градостроительной деятельности в соответствии с требованиями о видах использования объекта, установленными градостроительным законодательством, законодательством об особо охраняемых природных </w:t>
                        </w:r>
                        <w:r w:rsidRPr="005F3CF4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территориях, об охране окружающей среды, об объектах культурного наследия.</w:t>
                        </w:r>
                      </w:p>
                      <w:p w:rsidR="00D35510" w:rsidRPr="00772583" w:rsidRDefault="00D35510" w:rsidP="00772583"/>
                      <w:p w:rsidR="00D35510" w:rsidRDefault="00D35510" w:rsidP="00772583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9" type="#_x0000_t202" style="position:absolute;left:0;text-align:left;margin-left:519.6pt;margin-top:.5pt;width:21.6pt;height:28.8pt;z-index:251648000" o:allowincell="f" filled="f" stroked="f">
                  <v:textbox style="mso-next-textbox:#_x0000_s1039">
                    <w:txbxContent>
                      <w:p w:rsidR="00D35510" w:rsidRDefault="00D35510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D35510" w:rsidRDefault="00D35510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D35510" w:rsidRDefault="00D35510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D35510" w:rsidRDefault="00D35510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35510" w:rsidRDefault="00D35510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340" w:type="dxa"/>
          </w:tcPr>
          <w:p w:rsidR="00D35510" w:rsidRDefault="00D35510" w:rsidP="00485320"/>
        </w:tc>
        <w:tc>
          <w:tcPr>
            <w:tcW w:w="369" w:type="dxa"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319"/>
        </w:trPr>
        <w:tc>
          <w:tcPr>
            <w:tcW w:w="340" w:type="dxa"/>
          </w:tcPr>
          <w:p w:rsidR="00D35510" w:rsidRDefault="00D35510" w:rsidP="00485320"/>
        </w:tc>
        <w:tc>
          <w:tcPr>
            <w:tcW w:w="369" w:type="dxa"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340" w:type="dxa"/>
          </w:tcPr>
          <w:p w:rsidR="00D35510" w:rsidRDefault="00D35510" w:rsidP="00485320"/>
        </w:tc>
        <w:tc>
          <w:tcPr>
            <w:tcW w:w="369" w:type="dxa"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35510" w:rsidRDefault="00D35510" w:rsidP="00485320">
            <w:r>
              <w:rPr>
                <w:noProof/>
              </w:rPr>
              <w:pict>
                <v:rect id="_x0000_s1040" style="position:absolute;margin-left:-1.1pt;margin-top:4.7pt;width:12.45pt;height:1in;z-index:251644928;mso-position-horizontal-relative:text;mso-position-vertical-relative:text" o:allowincell="f" filled="f" strokecolor="white" strokeweight="1pt">
                  <v:textbox style="layout-flow:vertical;mso-layout-flow-alt:bottom-to-top;mso-next-textbox:#_x0000_s1040" inset="1pt,1pt,1pt,1pt">
                    <w:txbxContent>
                      <w:p w:rsidR="00D35510" w:rsidRDefault="00D35510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D35510" w:rsidRDefault="00D35510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D35510" w:rsidRDefault="00D35510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D35510" w:rsidRDefault="00D35510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D35510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1" style="position:absolute;left:0;text-align:left;margin-left:-.5pt;margin-top:14.5pt;width:12.45pt;height:1in;z-index:251642880;mso-position-horizontal-relative:text;mso-position-vertical-relative:text" o:allowincell="f" filled="f" strokecolor="white" strokeweight="1pt">
                  <v:textbox style="layout-flow:vertical;mso-layout-flow-alt:bottom-to-top;mso-next-textbox:#_x0000_s1041" inset="1pt,1pt,1pt,1pt">
                    <w:txbxContent>
                      <w:p w:rsidR="00D35510" w:rsidRDefault="00D35510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D35510" w:rsidRDefault="00D35510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D3551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2" style="position:absolute;left:0;text-align:left;margin-left:-1.1pt;margin-top:4.3pt;width:12.45pt;height:64.8pt;z-index:251643904;mso-position-horizontal-relative:text;mso-position-vertical-relative:text" o:allowincell="f" filled="f" strokecolor="white" strokeweight="1pt">
                  <v:textbox style="layout-flow:vertical;mso-layout-flow-alt:bottom-to-top;mso-next-textbox:#_x0000_s1042" inset="1pt,1pt,1pt,1pt">
                    <w:txbxContent>
                      <w:p w:rsidR="00D35510" w:rsidRDefault="00D35510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D35510" w:rsidRDefault="00D35510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  <w:p w:rsidR="00D35510" w:rsidRDefault="00D35510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D35510" w:rsidRDefault="00D35510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D35510" w:rsidRDefault="00D35510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43" style="position:absolute;left:0;text-align:left;z-index:251646976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</w:tbl>
    <w:p w:rsidR="00D35510" w:rsidRDefault="00D35510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D35510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35510" w:rsidRDefault="00D35510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44" type="#_x0000_t202" style="position:absolute;left:0;text-align:left;margin-left:29.05pt;margin-top:9.95pt;width:501.75pt;height:727.8pt;z-index:251652096" o:allowincell="f" filled="f" stroked="f">
                  <v:textbox style="mso-next-textbox:#_x0000_s1044">
                    <w:txbxContent>
                      <w:p w:rsidR="00D35510" w:rsidRPr="005F3CF4" w:rsidRDefault="00D35510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Инженерные изыскания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планирования.</w:t>
                        </w:r>
                      </w:p>
                      <w:p w:rsidR="00D35510" w:rsidRPr="005F3CF4" w:rsidRDefault="00D35510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Инженерная подготовка территории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- комплекс инженерных мероприятий по освоению территории, обеспечивающих размещение объектов капитального строительства (вертикальная планировка, организация поверхностного стока, удаление застойных вод, регулирование водотоков, устройство и реконструкция водоемов,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  <w:u w:val="single"/>
                          </w:rPr>
                          <w:t>берегоукрепительных сооружений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 благоустройство береговой полосы, понижении уровня грунтовых вод, защита территории от затопления и подтопления, освоение оврагов, дренаж и т.д.).</w:t>
                        </w:r>
                      </w:p>
                      <w:p w:rsidR="00D35510" w:rsidRPr="005F3CF4" w:rsidRDefault="00D35510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Инженерное    (инженерно-техническое)    обеспечение   территории   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 комплекс мероприятий по строительству новых (реконструкции существующих) сетей и сооружений объектов инженерной инфраструктуры с целью обеспечения условий жизнедеятельности на территории в соответствии с ее функциональным назначением.</w:t>
                        </w:r>
                      </w:p>
                      <w:p w:rsidR="00D35510" w:rsidRPr="005F3CF4" w:rsidRDefault="00D35510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Установление красных линий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- деятельность государственных органов исполнительной власти, связанная с организацией разработки, согласования и утверждения красных линий, а также выноса их в натуру и закрепления на местности. </w:t>
                        </w:r>
                      </w:p>
                      <w:p w:rsidR="00D35510" w:rsidRPr="005F3CF4" w:rsidRDefault="00D35510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Строительство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создание зданий, строений, сооружений (в том числе на месте сносимых объектов капитального строительства).</w:t>
                        </w:r>
                      </w:p>
                      <w:p w:rsidR="00D35510" w:rsidRPr="005F3CF4" w:rsidRDefault="00D35510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Реконструкция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-     изменения     параметра     объектов     капитального строительства,   их  частей   (высоты,   количества   этажей   (далее   этажность), </w:t>
                        </w:r>
                        <w:r w:rsidRPr="005F3CF4">
                          <w:rPr>
                            <w:rFonts w:ascii="Arial" w:hAnsi="Arial" w:cs="Arial"/>
                            <w:spacing w:val="-3"/>
                            <w:sz w:val="24"/>
                            <w:szCs w:val="24"/>
                          </w:rPr>
                          <w:t xml:space="preserve">площади,    показателей    производственной    мощности,    объема)    и    качества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инженерно-технического обеспечения.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Реконструкция объектов капитального строительства может быть направлена на полное или частичное изменение их вида использования и планировочной организации. Реконструкция может затрагивать или не затрагивать конструктивные и другие характеристики надежности и безопасности объектов.</w:t>
                        </w:r>
                      </w:p>
                      <w:p w:rsidR="00D35510" w:rsidRPr="005F3CF4" w:rsidRDefault="00D35510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Благоустройство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-    деятельность,     направленная     на     повышение </w:t>
                        </w:r>
                        <w:r w:rsidRPr="005F3CF4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 xml:space="preserve">физической    и    эстетической    комфортности    городской    среды    средствами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инженерной подготовки оборудования и озеленения территории.</w:t>
                        </w:r>
                      </w:p>
                      <w:p w:rsidR="00D35510" w:rsidRDefault="00D35510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D35510" w:rsidRDefault="00D35510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Основные    документы,     используемые     при    осуществлении землепользования и застройки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  <w:p w:rsidR="00D35510" w:rsidRPr="005F3CF4" w:rsidRDefault="00D35510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D35510" w:rsidRPr="005F3CF4" w:rsidRDefault="00D35510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Генеральный план населенного пункта</w:t>
                        </w:r>
                        <w:r w:rsidRPr="005F3CF4"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  <w:t xml:space="preserve"> -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документ территориального планирования территории</w:t>
                        </w:r>
                        <w:r w:rsidRPr="005F3CF4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 xml:space="preserve">, утверждаемый   законом и   содержащий: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положения    о    территориальном    планировании, в    том    числе    перечень мероприятий      по территориальному     планированию и  указание     на последовательность     их выполнения, соответствующие  положению о территориальном планировании карты (схемы).</w:t>
                        </w:r>
                      </w:p>
                      <w:p w:rsidR="00D35510" w:rsidRPr="005F3CF4" w:rsidRDefault="00D35510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Схема    территориального    планирования    территории муниципального </w:t>
                        </w:r>
                        <w:r w:rsidRPr="005F3CF4"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 xml:space="preserve">района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Бирский</w:t>
                        </w:r>
                        <w:r w:rsidRPr="005F3CF4"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 xml:space="preserve"> район РБ </w:t>
                        </w:r>
                        <w:r w:rsidRPr="005F3CF4">
                          <w:rPr>
                            <w:rFonts w:ascii="Arial" w:hAnsi="Arial" w:cs="Arial"/>
                            <w:spacing w:val="-2"/>
                            <w:sz w:val="24"/>
                            <w:szCs w:val="24"/>
                          </w:rPr>
                          <w:t>– документ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территориального планирования территории муниципального района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Бирский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район РБ, утверждаемый законом и содержащий: положения о территориальном планировании, в том числе перечень мероприятий по территориальному планированию и указание на последовательность их выполнения, соответствующие положениям  о территориальном планировании карты (схемы).</w:t>
                        </w:r>
                      </w:p>
                      <w:p w:rsidR="00D35510" w:rsidRPr="005F3CF4" w:rsidRDefault="00D35510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D35510" w:rsidRPr="00772583" w:rsidRDefault="00D35510" w:rsidP="00772583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5" type="#_x0000_t202" style="position:absolute;left:0;text-align:left;margin-left:519.6pt;margin-top:.5pt;width:21.6pt;height:28.8pt;z-index:251654144" o:allowincell="f" filled="f" stroked="f">
                  <v:textbox style="mso-next-textbox:#_x0000_s1045">
                    <w:txbxContent>
                      <w:p w:rsidR="00D35510" w:rsidRDefault="00D35510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D35510" w:rsidRDefault="00D35510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D35510" w:rsidRDefault="00D35510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D35510" w:rsidRDefault="00D35510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35510" w:rsidRDefault="00D35510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340" w:type="dxa"/>
          </w:tcPr>
          <w:p w:rsidR="00D35510" w:rsidRDefault="00D35510" w:rsidP="00485320"/>
        </w:tc>
        <w:tc>
          <w:tcPr>
            <w:tcW w:w="369" w:type="dxa"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319"/>
        </w:trPr>
        <w:tc>
          <w:tcPr>
            <w:tcW w:w="340" w:type="dxa"/>
          </w:tcPr>
          <w:p w:rsidR="00D35510" w:rsidRDefault="00D35510" w:rsidP="00485320"/>
        </w:tc>
        <w:tc>
          <w:tcPr>
            <w:tcW w:w="369" w:type="dxa"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340" w:type="dxa"/>
          </w:tcPr>
          <w:p w:rsidR="00D35510" w:rsidRDefault="00D35510" w:rsidP="00485320"/>
        </w:tc>
        <w:tc>
          <w:tcPr>
            <w:tcW w:w="369" w:type="dxa"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35510" w:rsidRDefault="00D35510" w:rsidP="00485320">
            <w:r>
              <w:rPr>
                <w:noProof/>
              </w:rPr>
              <w:pict>
                <v:rect id="_x0000_s1046" style="position:absolute;margin-left:-1.1pt;margin-top:4.7pt;width:12.45pt;height:1in;z-index:251651072;mso-position-horizontal-relative:text;mso-position-vertical-relative:text" o:allowincell="f" filled="f" strokecolor="white" strokeweight="1pt">
                  <v:textbox style="layout-flow:vertical;mso-layout-flow-alt:bottom-to-top;mso-next-textbox:#_x0000_s1046" inset="1pt,1pt,1pt,1pt">
                    <w:txbxContent>
                      <w:p w:rsidR="00D35510" w:rsidRDefault="00D35510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D35510" w:rsidRDefault="00D35510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D35510" w:rsidRDefault="00D35510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D35510" w:rsidRDefault="00D35510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D35510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7" style="position:absolute;left:0;text-align:left;margin-left:-.5pt;margin-top:14.5pt;width:12.45pt;height:1in;z-index:251649024;mso-position-horizontal-relative:text;mso-position-vertical-relative:text" o:allowincell="f" filled="f" strokecolor="white" strokeweight="1pt">
                  <v:textbox style="layout-flow:vertical;mso-layout-flow-alt:bottom-to-top;mso-next-textbox:#_x0000_s1047" inset="1pt,1pt,1pt,1pt">
                    <w:txbxContent>
                      <w:p w:rsidR="00D35510" w:rsidRDefault="00D35510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D35510" w:rsidRDefault="00D35510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D3551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8" style="position:absolute;left:0;text-align:left;margin-left:-1.1pt;margin-top:4.3pt;width:12.45pt;height:64.8pt;z-index:251650048;mso-position-horizontal-relative:text;mso-position-vertical-relative:text" o:allowincell="f" filled="f" strokecolor="white" strokeweight="1pt">
                  <v:textbox style="layout-flow:vertical;mso-layout-flow-alt:bottom-to-top;mso-next-textbox:#_x0000_s1048" inset="1pt,1pt,1pt,1pt">
                    <w:txbxContent>
                      <w:p w:rsidR="00D35510" w:rsidRDefault="00D35510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D35510" w:rsidRDefault="00D35510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  <w:p w:rsidR="00D35510" w:rsidRDefault="00D35510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D35510" w:rsidRDefault="00D35510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D35510" w:rsidRDefault="00D35510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49" style="position:absolute;left:0;text-align:left;z-index:251653120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</w:tbl>
    <w:p w:rsidR="00D35510" w:rsidRDefault="00D35510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D35510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35510" w:rsidRDefault="00D35510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50" type="#_x0000_t202" style="position:absolute;left:0;text-align:left;margin-left:42.55pt;margin-top:.5pt;width:487.45pt;height:737.25pt;z-index:251658240" o:allowincell="f" filled="f" stroked="f">
                  <v:textbox style="mso-next-textbox:#_x0000_s1050">
                    <w:txbxContent>
                      <w:p w:rsidR="00D35510" w:rsidRPr="005F3CF4" w:rsidRDefault="00D35510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Градостроительный регламент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размеры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строительства.</w:t>
                        </w:r>
                      </w:p>
                      <w:p w:rsidR="00D35510" w:rsidRPr="005F3CF4" w:rsidRDefault="00D35510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Проект планировки территории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документация по планировке территории, подготавливаемая в целях обеспечения устойчивого развития территории и выделения элементов планировочной структуры (кварталов, микрорайонов, иных элементов).</w:t>
                        </w:r>
                      </w:p>
                      <w:p w:rsidR="00D35510" w:rsidRPr="005F3CF4" w:rsidRDefault="00D35510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Разбивочный чертеж границ земельных участков и зон действия публичных сервитутов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технический документ, на котором отображаются границы земельных участков и зон действия публичных сервитутов и указываются размеры, определяющие их построение.</w:t>
                        </w:r>
                      </w:p>
                      <w:p w:rsidR="00D35510" w:rsidRDefault="00D35510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Акты градостроительного регулирования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  <w:p w:rsidR="00D35510" w:rsidRPr="0074061C" w:rsidRDefault="00D35510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D35510" w:rsidRPr="005F3CF4" w:rsidRDefault="00D35510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Решение о подготовке документации по планировке территории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нормативный правовой акт о подготовке документации по планировке территории, принимаемый уполномоченным исполнительным органом государственной власти, в соответствии с федеральным законодательством и законами.</w:t>
                        </w:r>
                      </w:p>
                      <w:p w:rsidR="00D35510" w:rsidRPr="005F3CF4" w:rsidRDefault="00D35510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Задание на разработку градостроительной документации</w:t>
                        </w:r>
                        <w:r w:rsidRPr="005F3CF4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 xml:space="preserve"> - документ,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выдаваемый заказчиком и содержащий требования утвержденных документов территориального планирования и документации по планировке территории и проектной документации, обязательные экологические, санитарно-гигиенические, пространственные требования к архитектурному объекту, требования по инженерному оборудованию и инженерной подготовке территории, требования по охране памятников истории и культуры, требования по соблюдению прав граждан и юридических лиц, интересы которых затрагиваются в ходе строительства или реконструкции объекта.</w:t>
                        </w:r>
                      </w:p>
                      <w:p w:rsidR="00D35510" w:rsidRPr="005F3CF4" w:rsidRDefault="00D35510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Задание на проектирование (техническое задание)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определяемые заказчиком требования к разработчику проекта по организации разработки и по содержанию проекта.</w:t>
                        </w:r>
                      </w:p>
                      <w:p w:rsidR="00D35510" w:rsidRPr="005F3CF4" w:rsidRDefault="00D35510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Технические условия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условия подключения проектируемого объекта к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</w:r>
                        <w:r w:rsidRPr="005F3CF4">
                          <w:rPr>
                            <w:rFonts w:ascii="Arial" w:hAnsi="Arial" w:cs="Arial"/>
                            <w:spacing w:val="-5"/>
                            <w:sz w:val="24"/>
                            <w:szCs w:val="24"/>
                          </w:rPr>
                          <w:t xml:space="preserve">внеплощадочным сетям инженерно-технического обеспечения,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предусматривающие максимальную нагрузку и устанавливающие сроки подключения объектов капитального строительства к сетям инженерно-технического обеспечения, а также требования инженерных и транспортных служб к организации строительства, устройства транспортных подъездов (въездов) к объектам магистральных транспортных коммуникаций.</w:t>
                        </w:r>
                      </w:p>
                      <w:p w:rsidR="00D35510" w:rsidRPr="005F3CF4" w:rsidRDefault="00D35510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Экспертное заключение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документ, подготавливаемый органом, осуществляющим экспертизу документов территориального планирования, документации по планировке территории, проектной документации, результатов инженерных изысканий и содержащий результаты этой экспертизы.</w:t>
                        </w:r>
                      </w:p>
                      <w:p w:rsidR="00D35510" w:rsidRPr="005F3CF4" w:rsidRDefault="00D35510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Публичный сервитут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право ограниченного пользования чужим земельным участком, неограниченным кругом лиц в государственных или общественных интересах (публичных интересах) на основании закона или иного нормативного правового акта.</w:t>
                        </w:r>
                      </w:p>
                      <w:p w:rsidR="00D35510" w:rsidRDefault="00D35510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D35510" w:rsidRPr="00731330" w:rsidRDefault="00D35510" w:rsidP="0034721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D35510" w:rsidRPr="00772583" w:rsidRDefault="00D35510" w:rsidP="00772583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1" type="#_x0000_t202" style="position:absolute;left:0;text-align:left;margin-left:519.6pt;margin-top:.5pt;width:21.6pt;height:28.8pt;z-index:251660288" o:allowincell="f" filled="f" stroked="f">
                  <v:textbox style="mso-next-textbox:#_x0000_s1051">
                    <w:txbxContent>
                      <w:p w:rsidR="00D35510" w:rsidRDefault="00D35510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D35510" w:rsidRDefault="00D35510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D35510" w:rsidRDefault="00D35510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D35510" w:rsidRDefault="00D35510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35510" w:rsidRDefault="00D35510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340" w:type="dxa"/>
          </w:tcPr>
          <w:p w:rsidR="00D35510" w:rsidRDefault="00D35510" w:rsidP="00485320"/>
        </w:tc>
        <w:tc>
          <w:tcPr>
            <w:tcW w:w="369" w:type="dxa"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319"/>
        </w:trPr>
        <w:tc>
          <w:tcPr>
            <w:tcW w:w="340" w:type="dxa"/>
          </w:tcPr>
          <w:p w:rsidR="00D35510" w:rsidRDefault="00D35510" w:rsidP="00485320"/>
        </w:tc>
        <w:tc>
          <w:tcPr>
            <w:tcW w:w="369" w:type="dxa"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340" w:type="dxa"/>
          </w:tcPr>
          <w:p w:rsidR="00D35510" w:rsidRDefault="00D35510" w:rsidP="00485320"/>
        </w:tc>
        <w:tc>
          <w:tcPr>
            <w:tcW w:w="369" w:type="dxa"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35510" w:rsidRDefault="00D35510" w:rsidP="00485320">
            <w:r>
              <w:rPr>
                <w:noProof/>
              </w:rPr>
              <w:pict>
                <v:rect id="_x0000_s1052" style="position:absolute;margin-left:-1.1pt;margin-top:4.7pt;width:12.45pt;height:1in;z-index:251657216;mso-position-horizontal-relative:text;mso-position-vertical-relative:text" o:allowincell="f" filled="f" strokecolor="white" strokeweight="1pt">
                  <v:textbox style="layout-flow:vertical;mso-layout-flow-alt:bottom-to-top;mso-next-textbox:#_x0000_s1052" inset="1pt,1pt,1pt,1pt">
                    <w:txbxContent>
                      <w:p w:rsidR="00D35510" w:rsidRDefault="00D35510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D35510" w:rsidRDefault="00D35510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D35510" w:rsidRDefault="00D35510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D35510" w:rsidRDefault="00D35510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D35510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53" style="position:absolute;left:0;text-align:left;margin-left:-.5pt;margin-top:14.5pt;width:12.45pt;height:1in;z-index:251655168;mso-position-horizontal-relative:text;mso-position-vertical-relative:text" o:allowincell="f" filled="f" strokecolor="white" strokeweight="1pt">
                  <v:textbox style="layout-flow:vertical;mso-layout-flow-alt:bottom-to-top;mso-next-textbox:#_x0000_s1053" inset="1pt,1pt,1pt,1pt">
                    <w:txbxContent>
                      <w:p w:rsidR="00D35510" w:rsidRDefault="00D35510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D35510" w:rsidRDefault="00D35510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D3551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54" style="position:absolute;left:0;text-align:left;margin-left:-1.1pt;margin-top:4.3pt;width:12.45pt;height:64.8pt;z-index:251656192;mso-position-horizontal-relative:text;mso-position-vertical-relative:text" o:allowincell="f" filled="f" strokecolor="white" strokeweight="1pt">
                  <v:textbox style="layout-flow:vertical;mso-layout-flow-alt:bottom-to-top;mso-next-textbox:#_x0000_s1054" inset="1pt,1pt,1pt,1pt">
                    <w:txbxContent>
                      <w:p w:rsidR="00D35510" w:rsidRDefault="00D35510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D35510" w:rsidRDefault="00D35510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  <w:p w:rsidR="00D35510" w:rsidRDefault="00D35510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D35510" w:rsidRDefault="00D35510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D35510" w:rsidRDefault="00D35510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55" style="position:absolute;left:0;text-align:left;z-index:251659264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</w:tbl>
    <w:p w:rsidR="00D35510" w:rsidRDefault="00D35510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D35510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35510" w:rsidRDefault="00D35510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56" type="#_x0000_t202" style="position:absolute;left:0;text-align:left;margin-left:56.5pt;margin-top:4.3pt;width:460.8pt;height:733.45pt;z-index:251664384" o:allowincell="f" filled="f" stroked="f">
                  <v:textbox style="mso-next-textbox:#_x0000_s1056">
                    <w:txbxContent>
                      <w:p w:rsidR="00D35510" w:rsidRDefault="00D35510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Субъекты градостроительной деятельности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  <w:p w:rsidR="00D35510" w:rsidRPr="005F3CF4" w:rsidRDefault="00D35510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Орган  градостроительства муниципального района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Бирский </w:t>
                        </w: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район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исполнительный орган государственной власти муниципального района, уполномоченный  Правительством    Республики    Башкортостан    в    области градостроительства.</w:t>
                        </w:r>
                      </w:p>
                      <w:p w:rsidR="00D35510" w:rsidRPr="00287108" w:rsidRDefault="00D35510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</w:t>
                        </w: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Собственники земельных участков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лица, являющиеся собственниками земельных участков;</w:t>
                        </w:r>
                      </w:p>
                      <w:p w:rsidR="00D35510" w:rsidRPr="00287108" w:rsidRDefault="00D35510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Арендаторы земельных участков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лица, владеющие и пользующиеся земельными участками по договору аренды, договору субаренды;</w:t>
                        </w:r>
                      </w:p>
                      <w:p w:rsidR="00D35510" w:rsidRPr="00287108" w:rsidRDefault="00D35510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Землепользователи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- лица, владеющие и пользующиеся земельными участками на праве постоянного (бессрочного) пользования или на праве безвозмездного срочного пользования; </w:t>
                        </w:r>
                      </w:p>
                      <w:p w:rsidR="00D35510" w:rsidRPr="00287108" w:rsidRDefault="00D35510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Застройщик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физическое или юридическое лицо, обеспечивающее на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принадлежащем ему земельном участке строительство, реконструкцию,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капитальный ремонт объектов капитального строительства, а также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выполнение инженерных изысканий, подготовку проектной документации для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</w:r>
                        <w:r w:rsidRPr="00287108">
                          <w:rPr>
                            <w:rFonts w:ascii="Arial" w:hAnsi="Arial" w:cs="Arial"/>
                            <w:spacing w:val="-2"/>
                            <w:sz w:val="24"/>
                            <w:szCs w:val="24"/>
                          </w:rPr>
                          <w:t>их строительства, реконструкции, капитального ремонта.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</w:p>
                      <w:p w:rsidR="00D35510" w:rsidRDefault="00D35510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D35510" w:rsidRDefault="00D35510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Объекты градостроительной деятельности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  <w:p w:rsidR="00D35510" w:rsidRPr="00287108" w:rsidRDefault="00D35510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D35510" w:rsidRPr="00287108" w:rsidRDefault="00D35510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Объект капитального строительства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здание, строение, сооружение, а также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построек.</w:t>
                        </w:r>
                      </w:p>
                      <w:p w:rsidR="00D35510" w:rsidRPr="00287108" w:rsidRDefault="00D35510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Функциональные зоны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зоны, для которых генеральным планом определены границы и функциональное назначение.</w:t>
                        </w:r>
                      </w:p>
                      <w:p w:rsidR="00D35510" w:rsidRPr="00287108" w:rsidRDefault="00D35510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Зоны     размещения     объектов    капитального    строительства   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-территории планируемого размещения объектов капитального строительства федерального, регионального или местного значения, определяемые в ходе разработки Генерального плана или документации по планировке территории.</w:t>
                        </w:r>
                      </w:p>
                      <w:p w:rsidR="00D35510" w:rsidRPr="00287108" w:rsidRDefault="00D35510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Зоны с особыми условиями использования территорий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водоохранные зоны, зоны охраны источников питьевого водоснабжения, зоны охраняемых объектов, иные зоны, устанавливаемые в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соответствии с законодательством Российской Федерации.</w:t>
                        </w:r>
                      </w:p>
                      <w:p w:rsidR="00D35510" w:rsidRPr="00287108" w:rsidRDefault="00D35510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Зоны охраны объектов культурного наследия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территории, границы и особые условия использования которых, определяются законодательством об объектах культурного наследия.</w:t>
                        </w:r>
                      </w:p>
                      <w:p w:rsidR="00D35510" w:rsidRPr="00603120" w:rsidRDefault="00D35510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Объект культурного наследия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объект, обладающий историко-архитектурной, художественной, научной и мемориальной ценностью, имеющий особое значение для истории и культуры Российской Федерации (объект федерального значения), субъекта Российской Федерации (объект регионального значения) или муниципального образования (объект местного значения), а также объект археологического наследия.</w:t>
                        </w:r>
                      </w:p>
                      <w:p w:rsidR="00D35510" w:rsidRPr="00603120" w:rsidRDefault="00D35510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Вновь выявленный объект культурного наследия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объект, представляющий собой историко-культурную ценность, в отношении которого подготовлено предложение государственной историко-культурной экспертизы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включении.</w:t>
                        </w:r>
                      </w:p>
                      <w:p w:rsidR="00D35510" w:rsidRPr="0074061C" w:rsidRDefault="00D35510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D35510" w:rsidRDefault="00D35510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</w:pPr>
                      </w:p>
                      <w:p w:rsidR="00D35510" w:rsidRPr="00066F90" w:rsidRDefault="00D35510" w:rsidP="0073133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7" type="#_x0000_t202" style="position:absolute;left:0;text-align:left;margin-left:519.6pt;margin-top:.5pt;width:21.6pt;height:28.8pt;z-index:251666432" o:allowincell="f" filled="f" stroked="f">
                  <v:textbox style="mso-next-textbox:#_x0000_s1057">
                    <w:txbxContent>
                      <w:p w:rsidR="00D35510" w:rsidRDefault="00D35510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D35510" w:rsidRDefault="00D35510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D35510" w:rsidRDefault="00D35510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D35510" w:rsidRDefault="00D35510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35510" w:rsidRDefault="00D35510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340" w:type="dxa"/>
          </w:tcPr>
          <w:p w:rsidR="00D35510" w:rsidRDefault="00D35510" w:rsidP="00485320"/>
        </w:tc>
        <w:tc>
          <w:tcPr>
            <w:tcW w:w="369" w:type="dxa"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319"/>
        </w:trPr>
        <w:tc>
          <w:tcPr>
            <w:tcW w:w="340" w:type="dxa"/>
          </w:tcPr>
          <w:p w:rsidR="00D35510" w:rsidRDefault="00D35510" w:rsidP="00485320"/>
        </w:tc>
        <w:tc>
          <w:tcPr>
            <w:tcW w:w="369" w:type="dxa"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340" w:type="dxa"/>
          </w:tcPr>
          <w:p w:rsidR="00D35510" w:rsidRDefault="00D35510" w:rsidP="00485320"/>
        </w:tc>
        <w:tc>
          <w:tcPr>
            <w:tcW w:w="369" w:type="dxa"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35510" w:rsidRDefault="00D35510" w:rsidP="00485320">
            <w:r>
              <w:rPr>
                <w:noProof/>
              </w:rPr>
              <w:pict>
                <v:rect id="_x0000_s1058" style="position:absolute;margin-left:-1.1pt;margin-top:4.7pt;width:12.45pt;height:1in;z-index:251663360;mso-position-horizontal-relative:text;mso-position-vertical-relative:text" o:allowincell="f" filled="f" strokecolor="white" strokeweight="1pt">
                  <v:textbox style="layout-flow:vertical;mso-layout-flow-alt:bottom-to-top;mso-next-textbox:#_x0000_s1058" inset="1pt,1pt,1pt,1pt">
                    <w:txbxContent>
                      <w:p w:rsidR="00D35510" w:rsidRDefault="00D35510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D35510" w:rsidRDefault="00D35510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D35510" w:rsidRDefault="00D35510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D35510" w:rsidRDefault="00D35510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D35510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59" style="position:absolute;left:0;text-align:left;margin-left:-.5pt;margin-top:14.5pt;width:12.45pt;height:1in;z-index:251661312;mso-position-horizontal-relative:text;mso-position-vertical-relative:text" o:allowincell="f" filled="f" strokecolor="white" strokeweight="1pt">
                  <v:textbox style="layout-flow:vertical;mso-layout-flow-alt:bottom-to-top;mso-next-textbox:#_x0000_s1059" inset="1pt,1pt,1pt,1pt">
                    <w:txbxContent>
                      <w:p w:rsidR="00D35510" w:rsidRDefault="00D35510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D35510" w:rsidRDefault="00D35510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D3551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60" style="position:absolute;left:0;text-align:left;margin-left:-1.1pt;margin-top:4.3pt;width:12.45pt;height:64.8pt;z-index:251662336;mso-position-horizontal-relative:text;mso-position-vertical-relative:text" o:allowincell="f" filled="f" strokecolor="white" strokeweight="1pt">
                  <v:textbox style="layout-flow:vertical;mso-layout-flow-alt:bottom-to-top;mso-next-textbox:#_x0000_s1060" inset="1pt,1pt,1pt,1pt">
                    <w:txbxContent>
                      <w:p w:rsidR="00D35510" w:rsidRDefault="00D35510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D35510" w:rsidRDefault="00D35510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  <w:p w:rsidR="00D35510" w:rsidRDefault="00D35510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D35510" w:rsidRDefault="00D35510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D35510" w:rsidRDefault="00D35510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61" style="position:absolute;left:0;text-align:left;z-index:251665408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</w:tbl>
    <w:p w:rsidR="00D35510" w:rsidRDefault="00D35510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D35510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35510" w:rsidRDefault="00D35510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62" type="#_x0000_t202" style="position:absolute;left:0;text-align:left;margin-left:38.05pt;margin-top:4.3pt;width:479.25pt;height:733.45pt;z-index:251670528" o:allowincell="f" filled="f" stroked="f">
                  <v:textbox style="mso-next-textbox:#_x0000_s1062">
                    <w:txbxContent>
                      <w:p w:rsidR="00D35510" w:rsidRPr="00603120" w:rsidRDefault="00D35510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Зона санитарно-защитная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территория, на которой устанавливаются особые режимы хозяйственной и градостроительной деятельности в целях защиты населения от воздействия источников вредности (загрязнения).</w:t>
                        </w:r>
                      </w:p>
                      <w:p w:rsidR="00D35510" w:rsidRPr="00603120" w:rsidRDefault="00D35510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pacing w:val="-3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Зона водоохранная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вид зоны с особыми условиями использования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 xml:space="preserve">территории, устанавливаемый в соответствии с законодательством Российской Федерации, выделяемой для поддержания водных объектов - в соответствии с экологическими требованиями для предотвращения засорения и истощения поверхностных вод, а также сохранения среды обитания животного и </w:t>
                        </w:r>
                        <w:r w:rsidRPr="00603120">
                          <w:rPr>
                            <w:rFonts w:ascii="Arial" w:hAnsi="Arial" w:cs="Arial"/>
                            <w:spacing w:val="-3"/>
                            <w:sz w:val="24"/>
                            <w:szCs w:val="24"/>
                          </w:rPr>
                          <w:t>растительного мира.</w:t>
                        </w:r>
                      </w:p>
                      <w:p w:rsidR="00D35510" w:rsidRPr="00603120" w:rsidRDefault="00D35510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Особо охраняемые природные территории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категория земель по целевому назначению, включающая 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территорий традиционного природопользования коренных малочисленных народов Севера, Сибири и Дальнего Востока Российской Федерации, а также земли лечебно-оздоровительных местностей и курортов.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Использование особо охраняемых природных территорий регулируется земельным законодательством Российской Федерации.</w:t>
                        </w:r>
                      </w:p>
                      <w:p w:rsidR="00D35510" w:rsidRPr="00603120" w:rsidRDefault="00D35510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Территории общего пользования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территории, которыми беспрепятственно пользуется неограниченный круг лиц, в т.ч. расположенных вне территории кварталов (микрорайонов) - площади, улицы, набережные, бульвары и на территории кварталов (микрорайонов) - проезды и скверы.</w:t>
                        </w:r>
                      </w:p>
                      <w:p w:rsidR="00D35510" w:rsidRPr="00603120" w:rsidRDefault="00D35510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Улично-дорожная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сеть</w:t>
                        </w: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система взаимосвязанных территориальных коммуникационных объектов (площадей, улиц, проездов, набережных, бульваров), территории которых являются, как правило, территориями общего пользования.</w:t>
                        </w:r>
                      </w:p>
                      <w:p w:rsidR="00D35510" w:rsidRPr="00603120" w:rsidRDefault="00D35510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Квартал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основной элемент планировочной структуры, ограниченный основными красными линиями, а также иными линиями градостроительного регулирования, от иных элементов планировочной структуры города.</w:t>
                        </w:r>
                      </w:p>
                      <w:p w:rsidR="00D35510" w:rsidRDefault="00D35510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Микрорайон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элемент планировочной структуры, включающий один или несколько кварталов, преимущественно жилого назначения, в границах которого на основе нормативов градостроительного проектирования осуществляется комплексное обеспечение проживающего и иного населения соответствующей территории социальными и коммунально-бытовыми услугами.</w:t>
                        </w:r>
                      </w:p>
                      <w:p w:rsidR="00D35510" w:rsidRPr="00603120" w:rsidRDefault="00D35510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Территория объекта культурного наследия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исторически сложившийся земельный участок, границы которого установлены и описаны в порядке, определенном действующим законодательством, на котором расположен объект (выявленный объект) культурного наследия, на который действие градостроительного регламента не распространяется.</w:t>
                        </w:r>
                      </w:p>
                      <w:p w:rsidR="00D35510" w:rsidRPr="00603120" w:rsidRDefault="00D35510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pacing w:val="-3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Линейные объекты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расположенные вне территории кварталов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(микрорайонов) линии электропередач, линии связи (в том числе линейно-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кабельные сооружения), трубопроводы, автомобильные дороги,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железнодорожные линии и другие подобные сооружения (далее также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внеквартальные линейные объекты) и расположенные на территории кварта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лов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(микрорайонов) подъездные железнодорожные линии, линии электропе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редач,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линии связи, трубопроводы и другие подобные объекты (далее также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</w:r>
                        <w:r w:rsidRPr="00603120">
                          <w:rPr>
                            <w:rFonts w:ascii="Arial" w:hAnsi="Arial" w:cs="Arial"/>
                            <w:spacing w:val="-3"/>
                            <w:sz w:val="24"/>
                            <w:szCs w:val="24"/>
                          </w:rPr>
                          <w:t>внутриквартальные линейные объекты).</w:t>
                        </w:r>
                      </w:p>
                      <w:p w:rsidR="00D35510" w:rsidRPr="00731330" w:rsidRDefault="00D35510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Нормируемые элементы территории микрорайона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(иной планировочной единицы многоквартирной жилой застройки) - части территории, предназначенные для размещения объектов социального, бытового и коммунального обслуживания проживающего на данной территории населения, включая: земельные участки детских дошкольных учреждений, школ, объектов обслуживания и коммунальных служб; озелененные участки, территории, участки территории </w:t>
                        </w:r>
                      </w:p>
                      <w:p w:rsidR="00D35510" w:rsidRPr="00347215" w:rsidRDefault="00D35510" w:rsidP="00347215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" type="#_x0000_t202" style="position:absolute;left:0;text-align:left;margin-left:519.6pt;margin-top:.5pt;width:21.6pt;height:28.8pt;z-index:251672576" o:allowincell="f" filled="f" stroked="f">
                  <v:textbox style="mso-next-textbox:#_x0000_s1063">
                    <w:txbxContent>
                      <w:p w:rsidR="00D35510" w:rsidRDefault="00D35510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D35510" w:rsidRDefault="00D35510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D35510" w:rsidRDefault="00D35510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D35510" w:rsidRDefault="00D35510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35510" w:rsidRDefault="00D35510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340" w:type="dxa"/>
          </w:tcPr>
          <w:p w:rsidR="00D35510" w:rsidRDefault="00D35510" w:rsidP="00485320"/>
        </w:tc>
        <w:tc>
          <w:tcPr>
            <w:tcW w:w="369" w:type="dxa"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319"/>
        </w:trPr>
        <w:tc>
          <w:tcPr>
            <w:tcW w:w="340" w:type="dxa"/>
          </w:tcPr>
          <w:p w:rsidR="00D35510" w:rsidRDefault="00D35510" w:rsidP="00485320"/>
        </w:tc>
        <w:tc>
          <w:tcPr>
            <w:tcW w:w="369" w:type="dxa"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340" w:type="dxa"/>
          </w:tcPr>
          <w:p w:rsidR="00D35510" w:rsidRDefault="00D35510" w:rsidP="00485320"/>
        </w:tc>
        <w:tc>
          <w:tcPr>
            <w:tcW w:w="369" w:type="dxa"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35510" w:rsidRDefault="00D35510" w:rsidP="00485320">
            <w:r>
              <w:rPr>
                <w:noProof/>
              </w:rPr>
              <w:pict>
                <v:rect id="_x0000_s1064" style="position:absolute;margin-left:-1.1pt;margin-top:4.7pt;width:12.45pt;height:1in;z-index:251669504;mso-position-horizontal-relative:text;mso-position-vertical-relative:text" o:allowincell="f" filled="f" strokecolor="white" strokeweight="1pt">
                  <v:textbox style="layout-flow:vertical;mso-layout-flow-alt:bottom-to-top;mso-next-textbox:#_x0000_s1064" inset="1pt,1pt,1pt,1pt">
                    <w:txbxContent>
                      <w:p w:rsidR="00D35510" w:rsidRDefault="00D35510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D35510" w:rsidRDefault="00D35510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D35510" w:rsidRDefault="00D35510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D35510" w:rsidRDefault="00D35510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D35510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65" style="position:absolute;left:0;text-align:left;margin-left:-.5pt;margin-top:14.5pt;width:12.45pt;height:1in;z-index:251667456;mso-position-horizontal-relative:text;mso-position-vertical-relative:text" o:allowincell="f" filled="f" strokecolor="white" strokeweight="1pt">
                  <v:textbox style="layout-flow:vertical;mso-layout-flow-alt:bottom-to-top;mso-next-textbox:#_x0000_s1065" inset="1pt,1pt,1pt,1pt">
                    <w:txbxContent>
                      <w:p w:rsidR="00D35510" w:rsidRDefault="00D35510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D35510" w:rsidRDefault="00D35510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D3551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66" style="position:absolute;left:0;text-align:left;margin-left:-1.1pt;margin-top:4.3pt;width:12.45pt;height:64.8pt;z-index:251668480;mso-position-horizontal-relative:text;mso-position-vertical-relative:text" o:allowincell="f" filled="f" strokecolor="white" strokeweight="1pt">
                  <v:textbox style="layout-flow:vertical;mso-layout-flow-alt:bottom-to-top;mso-next-textbox:#_x0000_s1066" inset="1pt,1pt,1pt,1pt">
                    <w:txbxContent>
                      <w:p w:rsidR="00D35510" w:rsidRDefault="00D35510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D35510" w:rsidRDefault="00D35510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  <w:p w:rsidR="00D35510" w:rsidRDefault="00D35510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D35510" w:rsidRDefault="00D35510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D35510" w:rsidRDefault="00D35510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67" style="position:absolute;left:0;text-align:left;z-index:251671552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</w:tbl>
    <w:p w:rsidR="00D35510" w:rsidRDefault="00D35510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D35510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35510" w:rsidRDefault="00D35510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68" type="#_x0000_t202" style="position:absolute;left:0;text-align:left;margin-left:56.5pt;margin-top:4.3pt;width:486.2pt;height:733.45pt;z-index:251676672" o:allowincell="f" filled="f" stroked="f">
                  <v:textbox style="mso-next-textbox:#_x0000_s1068">
                    <w:txbxContent>
                      <w:p w:rsidR="00D35510" w:rsidRDefault="00D35510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для хранения индивидуального автотранспорта, размещения спортивных, хозяйственных</w:t>
                        </w:r>
                        <w:r w:rsidRPr="00275FF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площадок, площадок для выгула собак.</w:t>
                        </w:r>
                      </w:p>
                      <w:p w:rsidR="00D35510" w:rsidRPr="006A6300" w:rsidRDefault="00D35510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Зеленые насаждения общего пользования </w:t>
                        </w:r>
                        <w:r w:rsidRPr="006A630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зеленые насаждения на выявленных в установленном порядке земельных участках, предназначенных для рекреационных целей, доступ на которые бесплатен и свободен для неограниченного круга лиц (в том числе зеленые насаждения парков, городских садов, скверов, бульваров, зеленые насаждения озеленения городских улиц).</w:t>
                        </w:r>
                      </w:p>
                      <w:p w:rsidR="00D35510" w:rsidRPr="006A6300" w:rsidRDefault="00D35510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Проезд внутриквартальный </w:t>
                        </w:r>
                        <w:r w:rsidRPr="006A630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часть территории квартала, являющаяся территорией общего пользования и используемая как элемент внутриквартальной коммуникационной системы, связанной в свою очередь с улично-дорожной сетью.</w:t>
                        </w:r>
                      </w:p>
                      <w:p w:rsidR="00D35510" w:rsidRDefault="00D35510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Стояночное место </w:t>
                        </w:r>
                        <w:r w:rsidRPr="006A630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место на открытой или закрытой автостоянке, предназначенное для хранения (парковки) одного автомобиля.</w:t>
                        </w:r>
                      </w:p>
                      <w:p w:rsidR="00D35510" w:rsidRDefault="00D35510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D35510" w:rsidRDefault="00D35510" w:rsidP="00275FF0">
                        <w:pPr>
                          <w:ind w:firstLine="567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Объекты и сооружения капитального строительства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  <w:p w:rsidR="00D35510" w:rsidRPr="006A6300" w:rsidRDefault="00D35510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D35510" w:rsidRPr="006A6300" w:rsidRDefault="00D35510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Объект капитального строительства </w:t>
                        </w:r>
                        <w:r w:rsidRPr="006A630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построек.</w:t>
                        </w:r>
                      </w:p>
                      <w:p w:rsidR="00D35510" w:rsidRPr="006A6300" w:rsidRDefault="00D35510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Жилой дом усадебного типа (или индивидуальный жилой дом) </w:t>
                        </w:r>
                        <w:r w:rsidRPr="006A630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-отдельно стоящее здание, предназначенное для круглогодичного проживания одной семьи или группы людей, ведущих в границах домовладения общее хозяйство и расположенное на земельном участке, с которым оно неразрывно связано, как правило (в соответствии с градостроительным регламентом) - с отступом от границ этого участка.</w:t>
                        </w:r>
                      </w:p>
                      <w:p w:rsidR="00D35510" w:rsidRPr="006A6300" w:rsidRDefault="00D35510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Многоквартирный жилой дом </w:t>
                        </w:r>
                        <w:r w:rsidRPr="006A630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жилой дом, квартиры которого имеют выход на общие лестничные клетки, иные коммунальные пространства, через которые обеспечивается доступ общего для всего дома земельного участка.</w:t>
                        </w:r>
                      </w:p>
                      <w:p w:rsidR="00D35510" w:rsidRPr="006A6300" w:rsidRDefault="00D35510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Инфраструктура транспортная </w:t>
                        </w:r>
                        <w:r w:rsidRPr="006A630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комплекс сооружений и коммуникаций всех видов инженерного оборудования (включая предприятия по их обслуживанию и соответствующие органы управления), обеспечивающие устойчивое функционирование и развитие поселений и межселенных территорий.</w:t>
                        </w:r>
                      </w:p>
                      <w:p w:rsidR="00D35510" w:rsidRPr="0012036C" w:rsidRDefault="00D35510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Инфраструктура социальная 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комплекс, находящегося в ведении органов государственной власти или органов местного самоуправления жилищного фонда, объектов и предприятий (учреждений) культурно-бытового обслуживания населения, а также объектов и предприятий, обеспечивающих их устойчивое функционирование.</w:t>
                        </w:r>
                      </w:p>
                      <w:p w:rsidR="00D35510" w:rsidRDefault="00D35510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D35510" w:rsidRPr="0012036C" w:rsidRDefault="00D35510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Показатели использования земельных участков и предельные параметры разрешенного строительства, реконструкции объектов капитального строительства</w:t>
                        </w:r>
                      </w:p>
                      <w:p w:rsidR="00D35510" w:rsidRDefault="00D35510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</w:pPr>
                      </w:p>
                      <w:p w:rsidR="00D35510" w:rsidRPr="0012036C" w:rsidRDefault="00D35510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 xml:space="preserve">Предельные размеры земельных участков и предельные параметры </w:t>
                        </w: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разрешенного строительства, реконструкции объектов капитального строительства 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предельные физические характеристики земельных участков и объектов капитального строительства (зданий и сооружений), которые могут быть размещены на территории земельных участков в соответствии с градостроительным регламентом.</w:t>
                        </w:r>
                      </w:p>
                      <w:p w:rsidR="00D35510" w:rsidRPr="0012036C" w:rsidRDefault="00D35510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Коэффициент застройки 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часть территории земельного участка, которая занята зданиями (%).</w:t>
                        </w:r>
                      </w:p>
                      <w:p w:rsidR="00D35510" w:rsidRDefault="00D35510" w:rsidP="0073133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D35510" w:rsidRPr="00731330" w:rsidRDefault="00D35510" w:rsidP="0073133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" type="#_x0000_t202" style="position:absolute;left:0;text-align:left;margin-left:519.6pt;margin-top:.5pt;width:21.6pt;height:28.8pt;z-index:251678720" o:allowincell="f" filled="f" stroked="f">
                  <v:textbox style="mso-next-textbox:#_x0000_s1069">
                    <w:txbxContent>
                      <w:p w:rsidR="00D35510" w:rsidRDefault="00D35510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D35510" w:rsidRDefault="00D35510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D35510" w:rsidRDefault="00D35510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D35510" w:rsidRDefault="00D35510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35510" w:rsidRDefault="00D35510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340" w:type="dxa"/>
          </w:tcPr>
          <w:p w:rsidR="00D35510" w:rsidRDefault="00D35510" w:rsidP="00485320"/>
        </w:tc>
        <w:tc>
          <w:tcPr>
            <w:tcW w:w="369" w:type="dxa"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319"/>
        </w:trPr>
        <w:tc>
          <w:tcPr>
            <w:tcW w:w="340" w:type="dxa"/>
          </w:tcPr>
          <w:p w:rsidR="00D35510" w:rsidRDefault="00D35510" w:rsidP="00485320"/>
        </w:tc>
        <w:tc>
          <w:tcPr>
            <w:tcW w:w="369" w:type="dxa"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340" w:type="dxa"/>
          </w:tcPr>
          <w:p w:rsidR="00D35510" w:rsidRDefault="00D35510" w:rsidP="00485320"/>
        </w:tc>
        <w:tc>
          <w:tcPr>
            <w:tcW w:w="369" w:type="dxa"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35510" w:rsidRDefault="00D35510" w:rsidP="00485320">
            <w:r>
              <w:rPr>
                <w:noProof/>
              </w:rPr>
              <w:pict>
                <v:rect id="_x0000_s1070" style="position:absolute;margin-left:-1.1pt;margin-top:4.7pt;width:12.45pt;height:1in;z-index:251675648;mso-position-horizontal-relative:text;mso-position-vertical-relative:text" o:allowincell="f" filled="f" strokecolor="white" strokeweight="1pt">
                  <v:textbox style="layout-flow:vertical;mso-layout-flow-alt:bottom-to-top;mso-next-textbox:#_x0000_s1070" inset="1pt,1pt,1pt,1pt">
                    <w:txbxContent>
                      <w:p w:rsidR="00D35510" w:rsidRDefault="00D35510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D35510" w:rsidRDefault="00D35510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D35510" w:rsidRDefault="00D35510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D35510" w:rsidRDefault="00D35510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D35510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71" style="position:absolute;left:0;text-align:left;margin-left:-.5pt;margin-top:14.5pt;width:12.45pt;height:1in;z-index:251673600;mso-position-horizontal-relative:text;mso-position-vertical-relative:text" o:allowincell="f" filled="f" strokecolor="white" strokeweight="1pt">
                  <v:textbox style="layout-flow:vertical;mso-layout-flow-alt:bottom-to-top;mso-next-textbox:#_x0000_s1071" inset="1pt,1pt,1pt,1pt">
                    <w:txbxContent>
                      <w:p w:rsidR="00D35510" w:rsidRDefault="00D35510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D35510" w:rsidRDefault="00D35510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D3551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72" style="position:absolute;left:0;text-align:left;margin-left:-1.1pt;margin-top:4.3pt;width:12.45pt;height:64.8pt;z-index:251674624;mso-position-horizontal-relative:text;mso-position-vertical-relative:text" o:allowincell="f" filled="f" strokecolor="white" strokeweight="1pt">
                  <v:textbox style="layout-flow:vertical;mso-layout-flow-alt:bottom-to-top;mso-next-textbox:#_x0000_s1072" inset="1pt,1pt,1pt,1pt">
                    <w:txbxContent>
                      <w:p w:rsidR="00D35510" w:rsidRDefault="00D35510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D35510" w:rsidRDefault="00D35510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  <w:p w:rsidR="00D35510" w:rsidRDefault="00D35510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D35510" w:rsidRDefault="00D35510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D35510" w:rsidRDefault="00D35510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73" style="position:absolute;left:0;text-align:left;z-index:251677696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</w:tbl>
    <w:p w:rsidR="00D35510" w:rsidRDefault="00D35510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D35510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35510" w:rsidRDefault="00D35510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74" type="#_x0000_t202" style="position:absolute;left:0;text-align:left;margin-left:56.5pt;margin-top:4.3pt;width:460.8pt;height:733.45pt;z-index:251682816" o:allowincell="f" filled="f" stroked="f">
                  <v:textbox style="mso-next-textbox:#_x0000_s1074">
                    <w:txbxContent>
                      <w:p w:rsidR="00D35510" w:rsidRPr="0012036C" w:rsidRDefault="00D35510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Коэффициент озеленения 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(в применении к территории земельного участка) - доля территории земельного участка, покрытая зелеными насаждениями (газонами, цветниками, кустарником, высокоствольными растениями).</w:t>
                        </w:r>
                      </w:p>
                      <w:p w:rsidR="00D35510" w:rsidRPr="0012036C" w:rsidRDefault="00D35510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Высота строения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расстояние по вертикали, измеренное от проектной отметки земли до наивысшей точки плоской крыши или до наивысшей точки конька скатной крыши.</w:t>
                        </w:r>
                      </w:p>
                      <w:p w:rsidR="00D35510" w:rsidRPr="0012036C" w:rsidRDefault="00D35510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Глубина земельного участка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расстояние от фронтальной до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</w:r>
                        <w:r w:rsidRPr="0012036C">
                          <w:rPr>
                            <w:rFonts w:ascii="Arial" w:hAnsi="Arial" w:cs="Arial"/>
                            <w:spacing w:val="-2"/>
                            <w:sz w:val="24"/>
                            <w:szCs w:val="24"/>
                          </w:rPr>
                          <w:t>противоположной стороны земельного участка.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</w:p>
                      <w:p w:rsidR="00D35510" w:rsidRPr="0012036C" w:rsidRDefault="00D35510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Терминология, принятая в проекте по формированию зон отдыха и рекреации</w:t>
                        </w:r>
                      </w:p>
                      <w:p w:rsidR="00D35510" w:rsidRPr="0012036C" w:rsidRDefault="00D35510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Курорты (градостроительный аспект)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населенное место в сети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</w:r>
                        <w:r w:rsidRPr="0012036C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 xml:space="preserve">расселения     республики, создаваемое     в     границах территории с 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благоприятными природными условиями, имеющий природные лечебные средства (минеральные источники, лечебные грязи), используемые для санаторно-курортного лечения и отдыха (зачастую имеет место также организация отдыха здоровых людей - как сопутствующая функция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)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  <w:p w:rsidR="00D35510" w:rsidRDefault="00D35510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Рекреация - восстановление </w:t>
                        </w:r>
                        <w:r w:rsidRPr="006A630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деятельность человека, направленная на восстановление своих физических и психических сил, развитие личности, не связанная с выполнением трудовых обязанностей и удовлетворением обязательных бытовых потребностей. В сфере архитектурного проектирования (в более узком смысле) рекреация - это отдых, туризм, развлечения и любительский спорт, отчасти курортное лечение.</w:t>
                        </w:r>
                        <w:r w:rsidRPr="00275FF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D35510" w:rsidRDefault="00D35510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D35510" w:rsidRPr="00AC26BD" w:rsidRDefault="00D35510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Б. </w:t>
                        </w:r>
                        <w:r w:rsidRPr="00AC26BD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Используемые материалы</w:t>
                        </w:r>
                      </w:p>
                      <w:p w:rsidR="00D35510" w:rsidRPr="006A5BB1" w:rsidRDefault="00D35510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A5BB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При разработке генерального плана сельского поселения Осиновский сельсовет использованы официальные показатели государственной статистики и отчетности, материалы министерств и ведомств Республики Башкортостан и данные, представленные администрациями Бирского района и сельского поселения Осиновский сельсовет, материалы . схемы территориального планирования МР Бирский район РБ</w:t>
                        </w:r>
                      </w:p>
                      <w:p w:rsidR="00D35510" w:rsidRDefault="00D35510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A5BB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Федеральные программы.</w:t>
                        </w:r>
                      </w:p>
                      <w:p w:rsidR="00D35510" w:rsidRDefault="00D35510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Республиканские программы и проекты.</w:t>
                        </w:r>
                      </w:p>
                      <w:p w:rsidR="00D35510" w:rsidRDefault="00D35510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Программы</w:t>
                        </w:r>
                        <w:bookmarkStart w:id="0" w:name="_GoBack"/>
                        <w:bookmarkEnd w:id="0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МР Бирский район РБ.</w:t>
                        </w:r>
                      </w:p>
                      <w:p w:rsidR="00D35510" w:rsidRPr="0012036C" w:rsidRDefault="00D35510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При разработке Схемы использовались топографическая основа М 1:25000 (в цифровом виде).</w:t>
                        </w:r>
                      </w:p>
                      <w:p w:rsidR="00D35510" w:rsidRDefault="00D35510" w:rsidP="00275FF0">
                        <w:pPr>
                          <w:shd w:val="clear" w:color="auto" w:fill="FFFFFF"/>
                          <w:spacing w:before="281" w:after="2225"/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D35510" w:rsidRDefault="00D35510" w:rsidP="00275FF0">
                        <w:pPr>
                          <w:shd w:val="clear" w:color="auto" w:fill="FFFFFF"/>
                          <w:spacing w:before="281" w:after="2225"/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D35510" w:rsidRDefault="00D35510" w:rsidP="00275FF0">
                        <w:pPr>
                          <w:shd w:val="clear" w:color="auto" w:fill="FFFFFF"/>
                          <w:spacing w:before="281" w:after="2225"/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D35510" w:rsidRPr="00275FF0" w:rsidRDefault="00D35510" w:rsidP="00275FF0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5" type="#_x0000_t202" style="position:absolute;left:0;text-align:left;margin-left:519.6pt;margin-top:.5pt;width:21.6pt;height:28.8pt;z-index:251684864" o:allowincell="f" filled="f" stroked="f">
                  <v:textbox style="mso-next-textbox:#_x0000_s1075">
                    <w:txbxContent>
                      <w:p w:rsidR="00D35510" w:rsidRDefault="00D35510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D35510" w:rsidRDefault="00D35510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D35510" w:rsidRDefault="00D35510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D35510" w:rsidRDefault="00D35510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35510" w:rsidRDefault="00D35510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340" w:type="dxa"/>
          </w:tcPr>
          <w:p w:rsidR="00D35510" w:rsidRDefault="00D35510" w:rsidP="00485320"/>
        </w:tc>
        <w:tc>
          <w:tcPr>
            <w:tcW w:w="369" w:type="dxa"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319"/>
        </w:trPr>
        <w:tc>
          <w:tcPr>
            <w:tcW w:w="340" w:type="dxa"/>
          </w:tcPr>
          <w:p w:rsidR="00D35510" w:rsidRDefault="00D35510" w:rsidP="00485320"/>
        </w:tc>
        <w:tc>
          <w:tcPr>
            <w:tcW w:w="369" w:type="dxa"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340" w:type="dxa"/>
          </w:tcPr>
          <w:p w:rsidR="00D35510" w:rsidRDefault="00D35510" w:rsidP="00485320"/>
        </w:tc>
        <w:tc>
          <w:tcPr>
            <w:tcW w:w="369" w:type="dxa"/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35510" w:rsidRDefault="00D35510" w:rsidP="00485320">
            <w:r>
              <w:rPr>
                <w:noProof/>
              </w:rPr>
              <w:pict>
                <v:rect id="_x0000_s1076" style="position:absolute;margin-left:-1.1pt;margin-top:4.7pt;width:12.45pt;height:1in;z-index:251681792;mso-position-horizontal-relative:text;mso-position-vertical-relative:text" o:allowincell="f" filled="f" strokecolor="white" strokeweight="1pt">
                  <v:textbox style="layout-flow:vertical;mso-layout-flow-alt:bottom-to-top;mso-next-textbox:#_x0000_s1076" inset="1pt,1pt,1pt,1pt">
                    <w:txbxContent>
                      <w:p w:rsidR="00D35510" w:rsidRDefault="00D35510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D35510" w:rsidRDefault="00D35510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D35510" w:rsidRDefault="00D35510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D35510" w:rsidRDefault="00D35510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35510" w:rsidRDefault="00D3551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/>
        </w:tc>
      </w:tr>
      <w:tr w:rsidR="00D35510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D35510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77" style="position:absolute;left:0;text-align:left;margin-left:-.5pt;margin-top:14.5pt;width:12.45pt;height:1in;z-index:251679744;mso-position-horizontal-relative:text;mso-position-vertical-relative:text" o:allowincell="f" filled="f" strokecolor="white" strokeweight="1pt">
                  <v:textbox style="layout-flow:vertical;mso-layout-flow-alt:bottom-to-top;mso-next-textbox:#_x0000_s1077" inset="1pt,1pt,1pt,1pt">
                    <w:txbxContent>
                      <w:p w:rsidR="00D35510" w:rsidRDefault="00D35510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D35510" w:rsidRDefault="00D35510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D3551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78" style="position:absolute;left:0;text-align:left;margin-left:-1.1pt;margin-top:4.3pt;width:12.45pt;height:64.8pt;z-index:251680768;mso-position-horizontal-relative:text;mso-position-vertical-relative:text" o:allowincell="f" filled="f" strokecolor="white" strokeweight="1pt">
                  <v:textbox style="layout-flow:vertical;mso-layout-flow-alt:bottom-to-top;mso-next-textbox:#_x0000_s1078" inset="1pt,1pt,1pt,1pt">
                    <w:txbxContent>
                      <w:p w:rsidR="00D35510" w:rsidRDefault="00D35510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D35510" w:rsidRDefault="00D35510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  <w:p w:rsidR="00D35510" w:rsidRDefault="00D35510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D35510" w:rsidRDefault="00D35510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D35510" w:rsidRDefault="00D35510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79" style="position:absolute;left:0;text-align:left;z-index:251683840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  <w:tr w:rsidR="00D3551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510" w:rsidRDefault="00D35510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35510" w:rsidRDefault="00D35510" w:rsidP="00485320">
            <w:pPr>
              <w:jc w:val="center"/>
              <w:rPr>
                <w:b/>
                <w:bCs/>
              </w:rPr>
            </w:pPr>
          </w:p>
        </w:tc>
      </w:tr>
    </w:tbl>
    <w:p w:rsidR="00D35510" w:rsidRDefault="00D35510" w:rsidP="00485320"/>
    <w:sectPr w:rsidR="00D35510" w:rsidSect="000065D6">
      <w:pgSz w:w="11907" w:h="16840"/>
      <w:pgMar w:top="567" w:right="352" w:bottom="244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C681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6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7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1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2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3">
    <w:nsid w:val="00000015"/>
    <w:multiLevelType w:val="multilevel"/>
    <w:tmpl w:val="000000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4">
    <w:nsid w:val="00000016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5">
    <w:nsid w:val="09ED70F0"/>
    <w:multiLevelType w:val="multilevel"/>
    <w:tmpl w:val="FCFE58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6">
    <w:nsid w:val="150B0C6D"/>
    <w:multiLevelType w:val="singleLevel"/>
    <w:tmpl w:val="421EF250"/>
    <w:lvl w:ilvl="0">
      <w:start w:val="2"/>
      <w:numFmt w:val="decimal"/>
      <w:lvlText w:val="%1."/>
      <w:legacy w:legacy="1" w:legacySpace="0" w:legacyIndent="236"/>
      <w:lvlJc w:val="left"/>
      <w:rPr>
        <w:rFonts w:ascii="Arial" w:hAnsi="Arial" w:cs="Arial" w:hint="default"/>
      </w:rPr>
    </w:lvl>
  </w:abstractNum>
  <w:abstractNum w:abstractNumId="17">
    <w:nsid w:val="21BA1D2B"/>
    <w:multiLevelType w:val="multilevel"/>
    <w:tmpl w:val="74CC2B00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421C6BEF"/>
    <w:multiLevelType w:val="hybridMultilevel"/>
    <w:tmpl w:val="F7E6B9CE"/>
    <w:lvl w:ilvl="0" w:tplc="B3DA3E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45896337"/>
    <w:multiLevelType w:val="singleLevel"/>
    <w:tmpl w:val="97284242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</w:num>
  <w:num w:numId="7">
    <w:abstractNumId w:val="16"/>
  </w:num>
  <w:num w:numId="8">
    <w:abstractNumId w:val="19"/>
  </w:num>
  <w:num w:numId="9">
    <w:abstractNumId w:val="17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3"/>
  </w:num>
  <w:num w:numId="24">
    <w:abstractNumId w:val="2"/>
  </w:num>
  <w:num w:numId="25">
    <w:abstractNumId w:val="1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EB2"/>
    <w:rsid w:val="000018DE"/>
    <w:rsid w:val="000065D6"/>
    <w:rsid w:val="00015E22"/>
    <w:rsid w:val="0001610E"/>
    <w:rsid w:val="0001716D"/>
    <w:rsid w:val="00017418"/>
    <w:rsid w:val="00025DA1"/>
    <w:rsid w:val="0003758E"/>
    <w:rsid w:val="00050A10"/>
    <w:rsid w:val="00064B6C"/>
    <w:rsid w:val="00066F90"/>
    <w:rsid w:val="00072C81"/>
    <w:rsid w:val="0008257D"/>
    <w:rsid w:val="0008359D"/>
    <w:rsid w:val="00090E61"/>
    <w:rsid w:val="00092BD1"/>
    <w:rsid w:val="000B05D3"/>
    <w:rsid w:val="000B3D7D"/>
    <w:rsid w:val="000D48FA"/>
    <w:rsid w:val="000D4966"/>
    <w:rsid w:val="000E09D6"/>
    <w:rsid w:val="000E619D"/>
    <w:rsid w:val="000F6B46"/>
    <w:rsid w:val="00104056"/>
    <w:rsid w:val="001115F5"/>
    <w:rsid w:val="00112B7B"/>
    <w:rsid w:val="001156FB"/>
    <w:rsid w:val="0012036C"/>
    <w:rsid w:val="001263DF"/>
    <w:rsid w:val="001431F2"/>
    <w:rsid w:val="00155CCE"/>
    <w:rsid w:val="00162CBA"/>
    <w:rsid w:val="0017706E"/>
    <w:rsid w:val="001934B1"/>
    <w:rsid w:val="00197BCA"/>
    <w:rsid w:val="001A4EF4"/>
    <w:rsid w:val="001C2094"/>
    <w:rsid w:val="001F57CE"/>
    <w:rsid w:val="00200F66"/>
    <w:rsid w:val="002042F3"/>
    <w:rsid w:val="00206689"/>
    <w:rsid w:val="0022122E"/>
    <w:rsid w:val="002228B2"/>
    <w:rsid w:val="0022350E"/>
    <w:rsid w:val="00232094"/>
    <w:rsid w:val="00232581"/>
    <w:rsid w:val="00234A64"/>
    <w:rsid w:val="0024102D"/>
    <w:rsid w:val="00244466"/>
    <w:rsid w:val="0025394C"/>
    <w:rsid w:val="00253EF4"/>
    <w:rsid w:val="00254D7E"/>
    <w:rsid w:val="00260D99"/>
    <w:rsid w:val="0026271E"/>
    <w:rsid w:val="00275FF0"/>
    <w:rsid w:val="00287108"/>
    <w:rsid w:val="002979F9"/>
    <w:rsid w:val="002A0465"/>
    <w:rsid w:val="002A10C7"/>
    <w:rsid w:val="002A725E"/>
    <w:rsid w:val="002C2BD2"/>
    <w:rsid w:val="002D501A"/>
    <w:rsid w:val="002D6EA5"/>
    <w:rsid w:val="002E0417"/>
    <w:rsid w:val="002E4A7C"/>
    <w:rsid w:val="002E7C1B"/>
    <w:rsid w:val="003018B4"/>
    <w:rsid w:val="00301F4B"/>
    <w:rsid w:val="003170FE"/>
    <w:rsid w:val="003227E9"/>
    <w:rsid w:val="00323E97"/>
    <w:rsid w:val="00324518"/>
    <w:rsid w:val="00337FC3"/>
    <w:rsid w:val="0034358B"/>
    <w:rsid w:val="00343874"/>
    <w:rsid w:val="00344A5B"/>
    <w:rsid w:val="00347215"/>
    <w:rsid w:val="00347777"/>
    <w:rsid w:val="00351891"/>
    <w:rsid w:val="003554EC"/>
    <w:rsid w:val="003609C8"/>
    <w:rsid w:val="00361834"/>
    <w:rsid w:val="0037370C"/>
    <w:rsid w:val="0039041D"/>
    <w:rsid w:val="003A3BFD"/>
    <w:rsid w:val="003C1F6A"/>
    <w:rsid w:val="003C240B"/>
    <w:rsid w:val="003E188F"/>
    <w:rsid w:val="0040376E"/>
    <w:rsid w:val="00407F13"/>
    <w:rsid w:val="00431FB7"/>
    <w:rsid w:val="004516F2"/>
    <w:rsid w:val="00455826"/>
    <w:rsid w:val="00476256"/>
    <w:rsid w:val="00484F35"/>
    <w:rsid w:val="00485320"/>
    <w:rsid w:val="00492ACF"/>
    <w:rsid w:val="004A5ACA"/>
    <w:rsid w:val="004A6827"/>
    <w:rsid w:val="004E2EB0"/>
    <w:rsid w:val="004E4F0B"/>
    <w:rsid w:val="004E65ED"/>
    <w:rsid w:val="004F7C33"/>
    <w:rsid w:val="00547E83"/>
    <w:rsid w:val="00582D5C"/>
    <w:rsid w:val="005830AF"/>
    <w:rsid w:val="005866FB"/>
    <w:rsid w:val="005B0044"/>
    <w:rsid w:val="005B070C"/>
    <w:rsid w:val="005B124A"/>
    <w:rsid w:val="005B2F99"/>
    <w:rsid w:val="005B5FA5"/>
    <w:rsid w:val="005C473A"/>
    <w:rsid w:val="005C60A9"/>
    <w:rsid w:val="005D42B2"/>
    <w:rsid w:val="005D6789"/>
    <w:rsid w:val="005F2612"/>
    <w:rsid w:val="005F3CF4"/>
    <w:rsid w:val="005F4EC9"/>
    <w:rsid w:val="005F5F25"/>
    <w:rsid w:val="005F7785"/>
    <w:rsid w:val="00603120"/>
    <w:rsid w:val="00612CAD"/>
    <w:rsid w:val="00613327"/>
    <w:rsid w:val="00625B7A"/>
    <w:rsid w:val="00626861"/>
    <w:rsid w:val="00633244"/>
    <w:rsid w:val="00675103"/>
    <w:rsid w:val="006771A1"/>
    <w:rsid w:val="006970D9"/>
    <w:rsid w:val="006A5BB1"/>
    <w:rsid w:val="006A6300"/>
    <w:rsid w:val="006A6A00"/>
    <w:rsid w:val="006C1511"/>
    <w:rsid w:val="006D6748"/>
    <w:rsid w:val="00731330"/>
    <w:rsid w:val="0074061C"/>
    <w:rsid w:val="00746BB6"/>
    <w:rsid w:val="00755199"/>
    <w:rsid w:val="007606FD"/>
    <w:rsid w:val="00765E28"/>
    <w:rsid w:val="00772583"/>
    <w:rsid w:val="0077304B"/>
    <w:rsid w:val="007746D9"/>
    <w:rsid w:val="00775C0D"/>
    <w:rsid w:val="007826CA"/>
    <w:rsid w:val="007855D5"/>
    <w:rsid w:val="007907F0"/>
    <w:rsid w:val="007A3D10"/>
    <w:rsid w:val="007A4960"/>
    <w:rsid w:val="007B3C42"/>
    <w:rsid w:val="007B5D46"/>
    <w:rsid w:val="007B66D0"/>
    <w:rsid w:val="007B699B"/>
    <w:rsid w:val="007C277F"/>
    <w:rsid w:val="007C6045"/>
    <w:rsid w:val="007C7DB0"/>
    <w:rsid w:val="007D6943"/>
    <w:rsid w:val="00811E77"/>
    <w:rsid w:val="0081317B"/>
    <w:rsid w:val="00830612"/>
    <w:rsid w:val="008339C8"/>
    <w:rsid w:val="00843229"/>
    <w:rsid w:val="00846ACA"/>
    <w:rsid w:val="00857681"/>
    <w:rsid w:val="00861AC1"/>
    <w:rsid w:val="008701F9"/>
    <w:rsid w:val="0087244A"/>
    <w:rsid w:val="00872A8E"/>
    <w:rsid w:val="00882735"/>
    <w:rsid w:val="00890BA2"/>
    <w:rsid w:val="00894293"/>
    <w:rsid w:val="00896F76"/>
    <w:rsid w:val="008C0408"/>
    <w:rsid w:val="008C2B03"/>
    <w:rsid w:val="008F418F"/>
    <w:rsid w:val="008F46F6"/>
    <w:rsid w:val="0090373D"/>
    <w:rsid w:val="009112CC"/>
    <w:rsid w:val="00913AEE"/>
    <w:rsid w:val="009141E6"/>
    <w:rsid w:val="00920214"/>
    <w:rsid w:val="00924987"/>
    <w:rsid w:val="00925A4B"/>
    <w:rsid w:val="009301AE"/>
    <w:rsid w:val="00935A9A"/>
    <w:rsid w:val="00936BDF"/>
    <w:rsid w:val="00945DEB"/>
    <w:rsid w:val="00961B71"/>
    <w:rsid w:val="009627C6"/>
    <w:rsid w:val="009644C1"/>
    <w:rsid w:val="009C5399"/>
    <w:rsid w:val="009C66CE"/>
    <w:rsid w:val="009D46F5"/>
    <w:rsid w:val="009E0EAB"/>
    <w:rsid w:val="009E4F47"/>
    <w:rsid w:val="00A170D2"/>
    <w:rsid w:val="00A42CA2"/>
    <w:rsid w:val="00A4411C"/>
    <w:rsid w:val="00A45C67"/>
    <w:rsid w:val="00A55379"/>
    <w:rsid w:val="00A62ECC"/>
    <w:rsid w:val="00A67CA4"/>
    <w:rsid w:val="00A84123"/>
    <w:rsid w:val="00AB4679"/>
    <w:rsid w:val="00AC26BD"/>
    <w:rsid w:val="00AD3439"/>
    <w:rsid w:val="00AD7614"/>
    <w:rsid w:val="00AE4A39"/>
    <w:rsid w:val="00AE59A3"/>
    <w:rsid w:val="00AF75D1"/>
    <w:rsid w:val="00B00667"/>
    <w:rsid w:val="00B013E2"/>
    <w:rsid w:val="00B1401A"/>
    <w:rsid w:val="00B1796B"/>
    <w:rsid w:val="00B428E3"/>
    <w:rsid w:val="00B42D79"/>
    <w:rsid w:val="00B455FF"/>
    <w:rsid w:val="00B4681B"/>
    <w:rsid w:val="00B473B1"/>
    <w:rsid w:val="00B50640"/>
    <w:rsid w:val="00B52A2F"/>
    <w:rsid w:val="00B6185D"/>
    <w:rsid w:val="00B72045"/>
    <w:rsid w:val="00B750C1"/>
    <w:rsid w:val="00B94C82"/>
    <w:rsid w:val="00BA1DE4"/>
    <w:rsid w:val="00BB2D3A"/>
    <w:rsid w:val="00BB5B75"/>
    <w:rsid w:val="00BC09E7"/>
    <w:rsid w:val="00BD3AE8"/>
    <w:rsid w:val="00BE41A3"/>
    <w:rsid w:val="00BE5ACF"/>
    <w:rsid w:val="00BF788A"/>
    <w:rsid w:val="00C011EC"/>
    <w:rsid w:val="00C030BD"/>
    <w:rsid w:val="00C06439"/>
    <w:rsid w:val="00C06473"/>
    <w:rsid w:val="00C10456"/>
    <w:rsid w:val="00C23FC1"/>
    <w:rsid w:val="00C32CAE"/>
    <w:rsid w:val="00C35F96"/>
    <w:rsid w:val="00C370FF"/>
    <w:rsid w:val="00C6026A"/>
    <w:rsid w:val="00C66371"/>
    <w:rsid w:val="00C70F6D"/>
    <w:rsid w:val="00C769F2"/>
    <w:rsid w:val="00C77E49"/>
    <w:rsid w:val="00C83C74"/>
    <w:rsid w:val="00C84000"/>
    <w:rsid w:val="00C87A29"/>
    <w:rsid w:val="00CC70DA"/>
    <w:rsid w:val="00CD4C7F"/>
    <w:rsid w:val="00CD5213"/>
    <w:rsid w:val="00CE024B"/>
    <w:rsid w:val="00CE0DD2"/>
    <w:rsid w:val="00CE14A9"/>
    <w:rsid w:val="00CE53F7"/>
    <w:rsid w:val="00CF37B8"/>
    <w:rsid w:val="00D02965"/>
    <w:rsid w:val="00D16A84"/>
    <w:rsid w:val="00D17753"/>
    <w:rsid w:val="00D2182D"/>
    <w:rsid w:val="00D2279E"/>
    <w:rsid w:val="00D35510"/>
    <w:rsid w:val="00D37A8D"/>
    <w:rsid w:val="00D409B7"/>
    <w:rsid w:val="00D52531"/>
    <w:rsid w:val="00D54108"/>
    <w:rsid w:val="00D710EA"/>
    <w:rsid w:val="00D80BCC"/>
    <w:rsid w:val="00D84A0A"/>
    <w:rsid w:val="00DB3687"/>
    <w:rsid w:val="00DB4F83"/>
    <w:rsid w:val="00DB5974"/>
    <w:rsid w:val="00DC7AFD"/>
    <w:rsid w:val="00DD7EB2"/>
    <w:rsid w:val="00DF3198"/>
    <w:rsid w:val="00DF5706"/>
    <w:rsid w:val="00E30C22"/>
    <w:rsid w:val="00E403EC"/>
    <w:rsid w:val="00E51419"/>
    <w:rsid w:val="00E539B5"/>
    <w:rsid w:val="00E549C9"/>
    <w:rsid w:val="00E64A87"/>
    <w:rsid w:val="00E70119"/>
    <w:rsid w:val="00E71456"/>
    <w:rsid w:val="00E733C9"/>
    <w:rsid w:val="00EA6763"/>
    <w:rsid w:val="00EB3F87"/>
    <w:rsid w:val="00EB7535"/>
    <w:rsid w:val="00EC5D08"/>
    <w:rsid w:val="00ED2D31"/>
    <w:rsid w:val="00EE6A17"/>
    <w:rsid w:val="00EE7152"/>
    <w:rsid w:val="00EF6662"/>
    <w:rsid w:val="00F104E6"/>
    <w:rsid w:val="00F2485B"/>
    <w:rsid w:val="00F30928"/>
    <w:rsid w:val="00F477A7"/>
    <w:rsid w:val="00F60050"/>
    <w:rsid w:val="00F63E62"/>
    <w:rsid w:val="00F70035"/>
    <w:rsid w:val="00F7081A"/>
    <w:rsid w:val="00F71EE3"/>
    <w:rsid w:val="00F752D7"/>
    <w:rsid w:val="00F805BF"/>
    <w:rsid w:val="00F86CF6"/>
    <w:rsid w:val="00F9684D"/>
    <w:rsid w:val="00FB7DD7"/>
    <w:rsid w:val="00FD6879"/>
    <w:rsid w:val="00FE26AE"/>
    <w:rsid w:val="00FE4516"/>
    <w:rsid w:val="00FE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065D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65D6"/>
    <w:pPr>
      <w:keepNext/>
      <w:jc w:val="center"/>
      <w:outlineLvl w:val="0"/>
    </w:pPr>
    <w:rPr>
      <w:rFonts w:ascii="Arial Narrow" w:hAnsi="Arial Narrow" w:cs="Arial Narrow"/>
      <w:b/>
      <w:bCs/>
      <w:sz w:val="14"/>
      <w:szCs w:val="1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65D6"/>
    <w:pPr>
      <w:keepNext/>
      <w:widowControl w:val="0"/>
      <w:tabs>
        <w:tab w:val="left" w:pos="576"/>
        <w:tab w:val="decimal" w:pos="720"/>
        <w:tab w:val="left" w:pos="1440"/>
        <w:tab w:val="decimal" w:pos="5760"/>
      </w:tabs>
      <w:spacing w:line="480" w:lineRule="atLeast"/>
      <w:ind w:left="720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65D6"/>
    <w:pPr>
      <w:keepNext/>
      <w:widowControl w:val="0"/>
      <w:tabs>
        <w:tab w:val="left" w:pos="0"/>
        <w:tab w:val="left" w:pos="567"/>
        <w:tab w:val="left" w:pos="1134"/>
      </w:tabs>
      <w:jc w:val="both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65D6"/>
    <w:pPr>
      <w:keepNext/>
      <w:widowControl w:val="0"/>
      <w:tabs>
        <w:tab w:val="decimal" w:pos="0"/>
      </w:tabs>
      <w:spacing w:after="960" w:line="240" w:lineRule="atLeast"/>
      <w:outlineLvl w:val="3"/>
    </w:pPr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65D6"/>
    <w:pPr>
      <w:keepNext/>
      <w:widowControl w:val="0"/>
      <w:tabs>
        <w:tab w:val="left" w:pos="432"/>
        <w:tab w:val="left" w:pos="720"/>
        <w:tab w:val="left" w:pos="5184"/>
        <w:tab w:val="left" w:pos="6192"/>
        <w:tab w:val="left" w:pos="6336"/>
      </w:tabs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65D6"/>
    <w:pPr>
      <w:keepNext/>
      <w:widowControl w:val="0"/>
      <w:tabs>
        <w:tab w:val="left" w:pos="0"/>
        <w:tab w:val="left" w:pos="1134"/>
      </w:tabs>
      <w:ind w:left="567" w:right="-2736"/>
      <w:outlineLvl w:val="5"/>
    </w:pPr>
    <w:rPr>
      <w:rFonts w:ascii="Arial" w:hAnsi="Arial" w:cs="Arial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65D6"/>
    <w:pPr>
      <w:keepNext/>
      <w:widowControl w:val="0"/>
      <w:outlineLvl w:val="6"/>
    </w:pPr>
    <w:rPr>
      <w:rFonts w:ascii="Arial" w:hAnsi="Arial" w:cs="Arial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065D6"/>
    <w:pPr>
      <w:keepNext/>
      <w:ind w:left="567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065D6"/>
    <w:pPr>
      <w:keepNext/>
      <w:ind w:left="284" w:firstLine="992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18B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18B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018B4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018B4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018B4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018B4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018B4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018B4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018B4"/>
    <w:rPr>
      <w:rFonts w:ascii="Cambria" w:hAnsi="Cambria" w:cs="Cambria"/>
    </w:rPr>
  </w:style>
  <w:style w:type="paragraph" w:styleId="BodyTextIndent">
    <w:name w:val="Body Text Indent"/>
    <w:basedOn w:val="Normal"/>
    <w:link w:val="BodyTextIndentChar"/>
    <w:uiPriority w:val="99"/>
    <w:rsid w:val="000065D6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018B4"/>
    <w:rPr>
      <w:sz w:val="20"/>
      <w:szCs w:val="20"/>
    </w:rPr>
  </w:style>
  <w:style w:type="paragraph" w:styleId="BlockText">
    <w:name w:val="Block Text"/>
    <w:basedOn w:val="Normal"/>
    <w:uiPriority w:val="99"/>
    <w:rsid w:val="000065D6"/>
    <w:pPr>
      <w:widowControl w:val="0"/>
      <w:tabs>
        <w:tab w:val="left" w:pos="576"/>
        <w:tab w:val="left" w:pos="720"/>
        <w:tab w:val="left" w:pos="864"/>
        <w:tab w:val="left" w:pos="1152"/>
        <w:tab w:val="left" w:pos="1296"/>
        <w:tab w:val="left" w:pos="3168"/>
      </w:tabs>
      <w:ind w:left="643" w:right="49" w:hanging="76"/>
      <w:jc w:val="both"/>
    </w:pPr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065D6"/>
    <w:pPr>
      <w:widowControl w:val="0"/>
      <w:tabs>
        <w:tab w:val="left" w:pos="567"/>
        <w:tab w:val="left" w:pos="709"/>
      </w:tabs>
      <w:ind w:left="671" w:hanging="98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018B4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065D6"/>
    <w:pPr>
      <w:widowControl w:val="0"/>
      <w:tabs>
        <w:tab w:val="left" w:pos="709"/>
        <w:tab w:val="left" w:pos="1134"/>
      </w:tabs>
      <w:ind w:left="709" w:hanging="142"/>
      <w:jc w:val="both"/>
    </w:pPr>
    <w:rPr>
      <w:rFonts w:ascii="Arial" w:hAnsi="Arial" w:cs="Arial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018B4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0065D6"/>
    <w:pPr>
      <w:widowControl w:val="0"/>
      <w:tabs>
        <w:tab w:val="left" w:pos="0"/>
      </w:tabs>
      <w:ind w:right="43"/>
      <w:jc w:val="center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018B4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065D6"/>
    <w:pPr>
      <w:widowControl w:val="0"/>
      <w:tabs>
        <w:tab w:val="left" w:pos="0"/>
        <w:tab w:val="left" w:pos="15840"/>
      </w:tabs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18B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0065D6"/>
    <w:pPr>
      <w:widowControl w:val="0"/>
      <w:jc w:val="both"/>
    </w:pPr>
    <w:rPr>
      <w:rFonts w:ascii="Arial" w:hAnsi="Arial" w:cs="Arial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018B4"/>
    <w:rPr>
      <w:sz w:val="16"/>
      <w:szCs w:val="16"/>
    </w:rPr>
  </w:style>
  <w:style w:type="table" w:styleId="TableGrid">
    <w:name w:val="Table Grid"/>
    <w:basedOn w:val="TableNormal"/>
    <w:uiPriority w:val="99"/>
    <w:rsid w:val="00C064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07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18B4"/>
    <w:rPr>
      <w:sz w:val="2"/>
      <w:szCs w:val="2"/>
    </w:rPr>
  </w:style>
  <w:style w:type="paragraph" w:customStyle="1" w:styleId="a">
    <w:name w:val="Содержимое таблицы"/>
    <w:basedOn w:val="Normal"/>
    <w:uiPriority w:val="99"/>
    <w:rsid w:val="00A84123"/>
    <w:pPr>
      <w:suppressLineNumbers/>
    </w:pPr>
    <w:rPr>
      <w:lang w:eastAsia="ar-SA"/>
    </w:rPr>
  </w:style>
  <w:style w:type="character" w:customStyle="1" w:styleId="1">
    <w:name w:val="Основной шрифт абзаца1"/>
    <w:uiPriority w:val="99"/>
    <w:rsid w:val="00547E83"/>
  </w:style>
  <w:style w:type="paragraph" w:customStyle="1" w:styleId="10">
    <w:name w:val="Текст1"/>
    <w:basedOn w:val="Normal"/>
    <w:uiPriority w:val="99"/>
    <w:rsid w:val="00F70035"/>
    <w:pPr>
      <w:suppressAutoHyphens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Normal"/>
    <w:uiPriority w:val="99"/>
    <w:rsid w:val="00F70035"/>
    <w:pPr>
      <w:suppressAutoHyphens/>
      <w:jc w:val="center"/>
    </w:pPr>
    <w:rPr>
      <w:b/>
      <w:bCs/>
      <w:sz w:val="26"/>
      <w:szCs w:val="26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F70035"/>
    <w:pPr>
      <w:suppressAutoHyphens/>
      <w:ind w:firstLine="708"/>
    </w:pPr>
    <w:rPr>
      <w:sz w:val="24"/>
      <w:szCs w:val="24"/>
      <w:lang w:eastAsia="ar-SA"/>
    </w:rPr>
  </w:style>
  <w:style w:type="paragraph" w:customStyle="1" w:styleId="BodyText23">
    <w:name w:val="Body Text 23"/>
    <w:basedOn w:val="Normal"/>
    <w:uiPriority w:val="99"/>
    <w:rsid w:val="00F70035"/>
    <w:pPr>
      <w:suppressAutoHyphens/>
    </w:pPr>
    <w:rPr>
      <w:sz w:val="28"/>
      <w:szCs w:val="28"/>
      <w:lang w:eastAsia="ar-SA"/>
    </w:rPr>
  </w:style>
  <w:style w:type="paragraph" w:customStyle="1" w:styleId="BodyText21">
    <w:name w:val="Body Text 21"/>
    <w:basedOn w:val="Normal"/>
    <w:uiPriority w:val="99"/>
    <w:rsid w:val="00F70035"/>
    <w:pPr>
      <w:suppressAutoHyphens/>
      <w:ind w:left="83"/>
    </w:pPr>
    <w:rPr>
      <w:sz w:val="28"/>
      <w:szCs w:val="28"/>
      <w:lang w:eastAsia="ar-SA"/>
    </w:rPr>
  </w:style>
  <w:style w:type="paragraph" w:customStyle="1" w:styleId="22">
    <w:name w:val="Основной текст 22"/>
    <w:basedOn w:val="Normal"/>
    <w:uiPriority w:val="99"/>
    <w:rsid w:val="00F70035"/>
    <w:pPr>
      <w:suppressAutoHyphens/>
      <w:ind w:left="83"/>
    </w:pPr>
    <w:rPr>
      <w:sz w:val="28"/>
      <w:szCs w:val="28"/>
      <w:lang w:eastAsia="ar-SA"/>
    </w:rPr>
  </w:style>
  <w:style w:type="paragraph" w:customStyle="1" w:styleId="BodyText22">
    <w:name w:val="Body Text 22"/>
    <w:basedOn w:val="Normal"/>
    <w:uiPriority w:val="99"/>
    <w:rsid w:val="00F70035"/>
    <w:pPr>
      <w:suppressAutoHyphens/>
      <w:ind w:firstLine="709"/>
    </w:pPr>
    <w:rPr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rsid w:val="00F70035"/>
    <w:rPr>
      <w:color w:val="000080"/>
      <w:u w:val="single"/>
    </w:rPr>
  </w:style>
  <w:style w:type="paragraph" w:customStyle="1" w:styleId="-">
    <w:name w:val="УГТП-Текст"/>
    <w:basedOn w:val="Normal"/>
    <w:uiPriority w:val="99"/>
    <w:rsid w:val="00C35F96"/>
    <w:pPr>
      <w:suppressAutoHyphens/>
      <w:ind w:left="284" w:right="284" w:firstLine="851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-1">
    <w:name w:val="УГТП-Заголовок 1"/>
    <w:basedOn w:val="Normal"/>
    <w:uiPriority w:val="99"/>
    <w:rsid w:val="00C35F96"/>
    <w:pPr>
      <w:suppressAutoHyphens/>
      <w:spacing w:before="240"/>
      <w:ind w:left="284" w:right="284" w:firstLine="851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220">
    <w:name w:val="Основной текст с отступом 22"/>
    <w:basedOn w:val="Normal"/>
    <w:uiPriority w:val="99"/>
    <w:rsid w:val="00C35F96"/>
    <w:pPr>
      <w:suppressAutoHyphens/>
      <w:ind w:firstLine="709"/>
    </w:pPr>
    <w:rPr>
      <w:color w:val="000000"/>
      <w:sz w:val="28"/>
      <w:szCs w:val="28"/>
      <w:lang w:eastAsia="ar-SA"/>
    </w:rPr>
  </w:style>
  <w:style w:type="character" w:customStyle="1" w:styleId="11">
    <w:name w:val="Заголовок 1 Знак Знак Знак"/>
    <w:uiPriority w:val="99"/>
    <w:rsid w:val="00C35F96"/>
    <w:rPr>
      <w:rFonts w:ascii="Arial" w:hAnsi="Arial" w:cs="Arial"/>
      <w:b/>
      <w:bCs/>
      <w:caps/>
      <w:color w:val="000000"/>
      <w:sz w:val="24"/>
      <w:szCs w:val="24"/>
    </w:rPr>
  </w:style>
  <w:style w:type="paragraph" w:styleId="NoSpacing">
    <w:name w:val="No Spacing"/>
    <w:uiPriority w:val="99"/>
    <w:qFormat/>
    <w:rsid w:val="00731330"/>
    <w:rPr>
      <w:sz w:val="20"/>
      <w:szCs w:val="20"/>
    </w:rPr>
  </w:style>
  <w:style w:type="paragraph" w:styleId="NormalWeb">
    <w:name w:val="Normal (Web)"/>
    <w:basedOn w:val="Normal"/>
    <w:uiPriority w:val="99"/>
    <w:rsid w:val="002D501A"/>
    <w:pPr>
      <w:spacing w:before="100" w:beforeAutospacing="1" w:after="119"/>
    </w:pPr>
    <w:rPr>
      <w:sz w:val="24"/>
      <w:szCs w:val="24"/>
    </w:rPr>
  </w:style>
  <w:style w:type="paragraph" w:customStyle="1" w:styleId="a0">
    <w:name w:val="Базовый"/>
    <w:uiPriority w:val="99"/>
    <w:rsid w:val="009301AE"/>
    <w:pPr>
      <w:tabs>
        <w:tab w:val="left" w:pos="708"/>
      </w:tabs>
      <w:suppressAutoHyphens/>
      <w:spacing w:line="100" w:lineRule="atLeast"/>
    </w:pPr>
    <w:rPr>
      <w:color w:val="00000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9041D"/>
    <w:rPr>
      <w:color w:val="808080"/>
    </w:rPr>
  </w:style>
  <w:style w:type="paragraph" w:customStyle="1" w:styleId="CharChar">
    <w:name w:val="Char Char"/>
    <w:basedOn w:val="Normal"/>
    <w:uiPriority w:val="99"/>
    <w:rsid w:val="00DF5706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9</Pages>
  <Words>465</Words>
  <Characters>2657</Characters>
  <Application>Microsoft Office Outlook</Application>
  <DocSecurity>0</DocSecurity>
  <Lines>0</Lines>
  <Paragraphs>0</Paragraphs>
  <ScaleCrop>false</ScaleCrop>
  <Company>Elcom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 </dc:title>
  <dc:subject/>
  <dc:creator>Виталий</dc:creator>
  <cp:keywords/>
  <dc:description/>
  <cp:lastModifiedBy>Архитектор</cp:lastModifiedBy>
  <cp:revision>6</cp:revision>
  <cp:lastPrinted>2012-09-05T09:12:00Z</cp:lastPrinted>
  <dcterms:created xsi:type="dcterms:W3CDTF">2013-07-14T10:25:00Z</dcterms:created>
  <dcterms:modified xsi:type="dcterms:W3CDTF">2013-09-10T11:33:00Z</dcterms:modified>
</cp:coreProperties>
</file>